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FC" w:rsidRDefault="00F430FC" w:rsidP="00F430FC">
      <w:pPr>
        <w:ind w:left="623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430FC" w:rsidRDefault="00F430FC" w:rsidP="00F430FC">
      <w:pPr>
        <w:ind w:left="6237"/>
        <w:rPr>
          <w:sz w:val="28"/>
          <w:szCs w:val="28"/>
        </w:rPr>
      </w:pPr>
    </w:p>
    <w:p w:rsidR="00F430FC" w:rsidRDefault="00F430FC" w:rsidP="00F430FC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района </w:t>
      </w:r>
    </w:p>
    <w:p w:rsidR="00E8603A" w:rsidRDefault="00F430FC" w:rsidP="00C83BC5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8603A">
        <w:rPr>
          <w:sz w:val="28"/>
          <w:szCs w:val="28"/>
        </w:rPr>
        <w:t>14.04.2022</w:t>
      </w:r>
      <w:r w:rsidR="007E699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83BC5">
        <w:rPr>
          <w:sz w:val="28"/>
          <w:szCs w:val="28"/>
        </w:rPr>
        <w:t xml:space="preserve"> </w:t>
      </w:r>
      <w:r w:rsidR="00E8603A">
        <w:rPr>
          <w:sz w:val="28"/>
          <w:szCs w:val="28"/>
        </w:rPr>
        <w:t>71</w:t>
      </w:r>
      <w:bookmarkStart w:id="0" w:name="_GoBack"/>
      <w:bookmarkEnd w:id="0"/>
    </w:p>
    <w:p w:rsidR="00C83BC5" w:rsidRDefault="00C83BC5" w:rsidP="00C83BC5">
      <w:pPr>
        <w:ind w:left="6237"/>
        <w:rPr>
          <w:sz w:val="28"/>
          <w:szCs w:val="28"/>
        </w:rPr>
      </w:pPr>
    </w:p>
    <w:p w:rsidR="00F430FC" w:rsidRDefault="00F430FC" w:rsidP="00F430F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F430FC" w:rsidRPr="007E6991" w:rsidRDefault="00F430FC" w:rsidP="007E6991">
      <w:pPr>
        <w:pStyle w:val="60"/>
        <w:shd w:val="clear" w:color="auto" w:fill="auto"/>
        <w:tabs>
          <w:tab w:val="left" w:leader="underscore" w:pos="1987"/>
          <w:tab w:val="left" w:leader="underscore" w:pos="3811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991">
        <w:rPr>
          <w:rFonts w:ascii="Times New Roman" w:hAnsi="Times New Roman" w:cs="Times New Roman"/>
          <w:sz w:val="28"/>
          <w:szCs w:val="28"/>
        </w:rPr>
        <w:t>«</w:t>
      </w:r>
      <w:r w:rsidR="007E6991" w:rsidRPr="007E6991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в Ленинском районе города Челябинска на 20</w:t>
      </w:r>
      <w:r w:rsidR="009236CB">
        <w:rPr>
          <w:rFonts w:ascii="Times New Roman" w:hAnsi="Times New Roman" w:cs="Times New Roman"/>
          <w:sz w:val="28"/>
          <w:szCs w:val="28"/>
        </w:rPr>
        <w:t>22-202</w:t>
      </w:r>
      <w:r w:rsidR="00AD6564">
        <w:rPr>
          <w:rFonts w:ascii="Times New Roman" w:hAnsi="Times New Roman" w:cs="Times New Roman"/>
          <w:sz w:val="28"/>
          <w:szCs w:val="28"/>
        </w:rPr>
        <w:t>4</w:t>
      </w:r>
      <w:r w:rsidR="007E6991" w:rsidRPr="007E6991">
        <w:rPr>
          <w:rFonts w:ascii="Times New Roman" w:hAnsi="Times New Roman" w:cs="Times New Roman"/>
          <w:sz w:val="28"/>
          <w:szCs w:val="28"/>
        </w:rPr>
        <w:t xml:space="preserve"> год</w:t>
      </w:r>
      <w:r w:rsidR="009236CB">
        <w:rPr>
          <w:rFonts w:ascii="Times New Roman" w:hAnsi="Times New Roman" w:cs="Times New Roman"/>
          <w:sz w:val="28"/>
          <w:szCs w:val="28"/>
        </w:rPr>
        <w:t>ы</w:t>
      </w:r>
      <w:r w:rsidR="005C5FE6">
        <w:rPr>
          <w:rFonts w:ascii="Times New Roman" w:hAnsi="Times New Roman" w:cs="Times New Roman"/>
          <w:sz w:val="28"/>
          <w:szCs w:val="28"/>
        </w:rPr>
        <w:t>»</w:t>
      </w:r>
    </w:p>
    <w:p w:rsidR="00F430FC" w:rsidRDefault="00F430FC" w:rsidP="00F430FC">
      <w:pPr>
        <w:jc w:val="center"/>
        <w:rPr>
          <w:sz w:val="28"/>
          <w:szCs w:val="28"/>
        </w:rPr>
      </w:pPr>
    </w:p>
    <w:p w:rsidR="003B4868" w:rsidRDefault="003B4868" w:rsidP="003B4868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:rsidR="003B4868" w:rsidRDefault="003B4868" w:rsidP="003B4868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7364"/>
      </w:tblGrid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Наименование главного распорядителя средств бюджета Ленинского внутригородского района Челябинского городского округа с внутригородским делением</w:t>
            </w:r>
          </w:p>
        </w:tc>
        <w:tc>
          <w:tcPr>
            <w:tcW w:w="7364" w:type="dxa"/>
          </w:tcPr>
          <w:p w:rsidR="003B4868" w:rsidRPr="00CB0878" w:rsidRDefault="007E6991" w:rsidP="00F35490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B4868" w:rsidRPr="00CB0878">
              <w:rPr>
                <w:sz w:val="28"/>
                <w:szCs w:val="28"/>
              </w:rPr>
              <w:t>дминистрация Ленинского района</w:t>
            </w:r>
            <w:r w:rsidR="003B4868">
              <w:rPr>
                <w:sz w:val="28"/>
                <w:szCs w:val="28"/>
              </w:rPr>
              <w:t xml:space="preserve"> города Челябинска (далее – администрация района)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Наименование, дата утверждения и номер правового акта</w:t>
            </w:r>
          </w:p>
        </w:tc>
        <w:tc>
          <w:tcPr>
            <w:tcW w:w="7364" w:type="dxa"/>
          </w:tcPr>
          <w:p w:rsidR="003B4868" w:rsidRPr="00CB0878" w:rsidRDefault="003B4868" w:rsidP="00F5445C">
            <w:pPr>
              <w:jc w:val="both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Распоряжение администрации Ленинского района города Челябинска «Об утверждении муниципальной программы «</w:t>
            </w:r>
            <w:r w:rsidR="007E6991" w:rsidRPr="007E6991">
              <w:rPr>
                <w:sz w:val="28"/>
                <w:szCs w:val="28"/>
              </w:rPr>
              <w:t>Формирование современной городской среды в Ленинском районе города Челябинска на 20</w:t>
            </w:r>
            <w:r w:rsidR="009236CB">
              <w:rPr>
                <w:sz w:val="28"/>
                <w:szCs w:val="28"/>
              </w:rPr>
              <w:t>22-202</w:t>
            </w:r>
            <w:r w:rsidR="00AD6564">
              <w:rPr>
                <w:sz w:val="28"/>
                <w:szCs w:val="28"/>
              </w:rPr>
              <w:t>4</w:t>
            </w:r>
            <w:r w:rsidR="007E6991" w:rsidRPr="007E6991">
              <w:rPr>
                <w:sz w:val="28"/>
                <w:szCs w:val="28"/>
              </w:rPr>
              <w:t xml:space="preserve"> год</w:t>
            </w:r>
            <w:r w:rsidR="009236CB">
              <w:rPr>
                <w:sz w:val="28"/>
                <w:szCs w:val="28"/>
              </w:rPr>
              <w:t>ы</w:t>
            </w:r>
            <w:r w:rsidRPr="00CB0878">
              <w:rPr>
                <w:sz w:val="28"/>
                <w:szCs w:val="28"/>
              </w:rPr>
              <w:t>»</w:t>
            </w:r>
            <w:r w:rsidR="00F5445C" w:rsidRPr="00613E80">
              <w:rPr>
                <w:sz w:val="28"/>
                <w:szCs w:val="28"/>
              </w:rPr>
              <w:t xml:space="preserve"> от </w:t>
            </w:r>
            <w:r w:rsidR="00BC3F26">
              <w:rPr>
                <w:sz w:val="28"/>
                <w:szCs w:val="28"/>
              </w:rPr>
              <w:t>29.12.2021</w:t>
            </w:r>
            <w:r w:rsidR="00F5445C" w:rsidRPr="00613E80">
              <w:rPr>
                <w:sz w:val="28"/>
                <w:szCs w:val="28"/>
              </w:rPr>
              <w:t xml:space="preserve"> № </w:t>
            </w:r>
            <w:r w:rsidR="00BC3F26">
              <w:rPr>
                <w:sz w:val="28"/>
                <w:szCs w:val="28"/>
              </w:rPr>
              <w:t>330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64" w:type="dxa"/>
          </w:tcPr>
          <w:p w:rsidR="003B4868" w:rsidRPr="00CB0878" w:rsidRDefault="007E6991" w:rsidP="00AD6564">
            <w:pPr>
              <w:jc w:val="both"/>
              <w:rPr>
                <w:sz w:val="28"/>
                <w:szCs w:val="28"/>
              </w:rPr>
            </w:pPr>
            <w:r w:rsidRPr="007E6991">
              <w:rPr>
                <w:sz w:val="28"/>
                <w:szCs w:val="28"/>
              </w:rPr>
              <w:t xml:space="preserve">Формирование современной городской среды в Ленинском районе города Челябинска на </w:t>
            </w:r>
            <w:r w:rsidR="009236CB" w:rsidRPr="007E6991">
              <w:rPr>
                <w:sz w:val="28"/>
                <w:szCs w:val="28"/>
              </w:rPr>
              <w:t>20</w:t>
            </w:r>
            <w:r w:rsidR="009236CB">
              <w:rPr>
                <w:sz w:val="28"/>
                <w:szCs w:val="28"/>
              </w:rPr>
              <w:t>22-202</w:t>
            </w:r>
            <w:r w:rsidR="00AD6564">
              <w:rPr>
                <w:sz w:val="28"/>
                <w:szCs w:val="28"/>
              </w:rPr>
              <w:t>4</w:t>
            </w:r>
            <w:r w:rsidR="009236CB" w:rsidRPr="007E6991">
              <w:rPr>
                <w:sz w:val="28"/>
                <w:szCs w:val="28"/>
              </w:rPr>
              <w:t xml:space="preserve"> год</w:t>
            </w:r>
            <w:r w:rsidR="009236CB">
              <w:rPr>
                <w:sz w:val="28"/>
                <w:szCs w:val="28"/>
              </w:rPr>
              <w:t>ы</w:t>
            </w:r>
            <w:r w:rsidR="009236CB" w:rsidRPr="00CB0878">
              <w:rPr>
                <w:sz w:val="28"/>
                <w:szCs w:val="28"/>
              </w:rPr>
              <w:t xml:space="preserve"> </w:t>
            </w:r>
            <w:r w:rsidR="003B4868" w:rsidRPr="00CB0878">
              <w:rPr>
                <w:sz w:val="28"/>
                <w:szCs w:val="28"/>
              </w:rPr>
              <w:t>(далее – Программа)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7364" w:type="dxa"/>
          </w:tcPr>
          <w:p w:rsidR="003B4868" w:rsidRPr="007E6991" w:rsidRDefault="003B4868" w:rsidP="00A25D94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C31347">
              <w:rPr>
                <w:sz w:val="28"/>
                <w:szCs w:val="28"/>
              </w:rPr>
              <w:t xml:space="preserve">ель Программы – </w:t>
            </w:r>
            <w:r w:rsidR="007E6991" w:rsidRPr="007E6991">
              <w:rPr>
                <w:sz w:val="28"/>
                <w:szCs w:val="28"/>
                <w:lang w:eastAsia="en-US"/>
              </w:rPr>
              <w:t>повышение уровня благоустройства общественных территорий Ленинского района города Челябинска</w:t>
            </w:r>
            <w:r w:rsidR="007E6991">
              <w:rPr>
                <w:sz w:val="28"/>
                <w:szCs w:val="28"/>
                <w:lang w:eastAsia="en-US"/>
              </w:rPr>
              <w:t>.</w:t>
            </w:r>
          </w:p>
          <w:p w:rsidR="003B4868" w:rsidRPr="00C31347" w:rsidRDefault="003B4868" w:rsidP="00A25D94">
            <w:pPr>
              <w:tabs>
                <w:tab w:val="left" w:pos="3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31347">
              <w:rPr>
                <w:sz w:val="28"/>
                <w:szCs w:val="28"/>
              </w:rPr>
              <w:t>адачи</w:t>
            </w:r>
            <w:r>
              <w:rPr>
                <w:sz w:val="28"/>
                <w:szCs w:val="28"/>
              </w:rPr>
              <w:t xml:space="preserve"> Программы</w:t>
            </w:r>
            <w:r w:rsidRPr="00C31347">
              <w:rPr>
                <w:sz w:val="28"/>
                <w:szCs w:val="28"/>
              </w:rPr>
              <w:t>:</w:t>
            </w:r>
          </w:p>
          <w:p w:rsidR="003B4868" w:rsidRPr="007E6991" w:rsidRDefault="00EF4619" w:rsidP="00A25D94">
            <w:pPr>
              <w:numPr>
                <w:ilvl w:val="0"/>
                <w:numId w:val="23"/>
              </w:numPr>
              <w:tabs>
                <w:tab w:val="left" w:pos="311"/>
              </w:tabs>
              <w:ind w:left="-2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9974C8">
              <w:rPr>
                <w:sz w:val="28"/>
                <w:szCs w:val="28"/>
                <w:lang w:eastAsia="en-US"/>
              </w:rPr>
              <w:t>величение количества</w:t>
            </w:r>
            <w:r w:rsidR="007E6991" w:rsidRPr="007E6991">
              <w:rPr>
                <w:sz w:val="28"/>
                <w:szCs w:val="28"/>
                <w:lang w:eastAsia="en-US"/>
              </w:rPr>
              <w:t xml:space="preserve"> благоустро</w:t>
            </w:r>
            <w:r w:rsidR="009974C8">
              <w:rPr>
                <w:sz w:val="28"/>
                <w:szCs w:val="28"/>
                <w:lang w:eastAsia="en-US"/>
              </w:rPr>
              <w:t>енных</w:t>
            </w:r>
            <w:r w:rsidR="00937DA2">
              <w:rPr>
                <w:sz w:val="28"/>
                <w:szCs w:val="28"/>
                <w:lang w:eastAsia="en-US"/>
              </w:rPr>
              <w:t xml:space="preserve"> обще</w:t>
            </w:r>
            <w:r w:rsidR="009974C8">
              <w:rPr>
                <w:sz w:val="28"/>
                <w:szCs w:val="28"/>
                <w:lang w:eastAsia="en-US"/>
              </w:rPr>
              <w:t>ственных</w:t>
            </w:r>
            <w:r w:rsidR="00937DA2">
              <w:rPr>
                <w:sz w:val="28"/>
                <w:szCs w:val="28"/>
                <w:lang w:eastAsia="en-US"/>
              </w:rPr>
              <w:t xml:space="preserve"> </w:t>
            </w:r>
            <w:r w:rsidR="009974C8">
              <w:rPr>
                <w:sz w:val="28"/>
                <w:szCs w:val="28"/>
                <w:lang w:eastAsia="en-US"/>
              </w:rPr>
              <w:t>территорий</w:t>
            </w:r>
            <w:r w:rsidR="007E6991" w:rsidRPr="007E6991">
              <w:rPr>
                <w:sz w:val="28"/>
                <w:szCs w:val="28"/>
                <w:lang w:eastAsia="en-US"/>
              </w:rPr>
              <w:t xml:space="preserve"> в Ленинском районе города Челябинска</w:t>
            </w:r>
            <w:r w:rsidR="003B4868" w:rsidRPr="007E6991">
              <w:rPr>
                <w:sz w:val="28"/>
                <w:szCs w:val="28"/>
              </w:rPr>
              <w:t>;</w:t>
            </w:r>
          </w:p>
          <w:p w:rsidR="003B4868" w:rsidRPr="009266FB" w:rsidRDefault="007E6991" w:rsidP="00C83BC5">
            <w:pPr>
              <w:numPr>
                <w:ilvl w:val="0"/>
                <w:numId w:val="23"/>
              </w:numPr>
              <w:tabs>
                <w:tab w:val="left" w:pos="311"/>
              </w:tabs>
              <w:ind w:left="-28" w:firstLine="0"/>
              <w:jc w:val="both"/>
              <w:rPr>
                <w:sz w:val="28"/>
                <w:szCs w:val="28"/>
              </w:rPr>
            </w:pPr>
            <w:r w:rsidRPr="007E6991">
              <w:rPr>
                <w:sz w:val="28"/>
                <w:szCs w:val="28"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 Ленинского района города Челябинска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7364" w:type="dxa"/>
          </w:tcPr>
          <w:p w:rsidR="003B4868" w:rsidRPr="007E6991" w:rsidRDefault="007E6991" w:rsidP="00A25D94">
            <w:pPr>
              <w:pStyle w:val="af0"/>
              <w:numPr>
                <w:ilvl w:val="0"/>
                <w:numId w:val="24"/>
              </w:numPr>
              <w:tabs>
                <w:tab w:val="left" w:pos="452"/>
              </w:tabs>
              <w:suppressAutoHyphens w:val="0"/>
              <w:ind w:left="0" w:right="-57" w:firstLine="0"/>
              <w:jc w:val="both"/>
              <w:rPr>
                <w:sz w:val="28"/>
                <w:szCs w:val="28"/>
              </w:rPr>
            </w:pPr>
            <w:r w:rsidRPr="007E6991">
              <w:rPr>
                <w:sz w:val="28"/>
                <w:szCs w:val="28"/>
                <w:lang w:eastAsia="en-US"/>
              </w:rPr>
              <w:t xml:space="preserve">Количество благоустроенных </w:t>
            </w:r>
            <w:r w:rsidR="005C5FE6" w:rsidRPr="007E6991">
              <w:rPr>
                <w:sz w:val="28"/>
                <w:szCs w:val="28"/>
                <w:lang w:eastAsia="en-US"/>
              </w:rPr>
              <w:t>общественных территорий</w:t>
            </w:r>
            <w:r w:rsidRPr="007E6991">
              <w:rPr>
                <w:sz w:val="28"/>
                <w:szCs w:val="28"/>
                <w:lang w:eastAsia="en-US"/>
              </w:rPr>
              <w:t xml:space="preserve"> Ленинского района города Челябинска</w:t>
            </w:r>
            <w:r w:rsidR="003B4868" w:rsidRPr="007E6991">
              <w:rPr>
                <w:sz w:val="28"/>
                <w:szCs w:val="28"/>
              </w:rPr>
              <w:t>;</w:t>
            </w:r>
          </w:p>
          <w:p w:rsidR="003B4868" w:rsidRPr="00F430FC" w:rsidRDefault="007E6991" w:rsidP="00C83BC5">
            <w:pPr>
              <w:pStyle w:val="af0"/>
              <w:numPr>
                <w:ilvl w:val="0"/>
                <w:numId w:val="24"/>
              </w:numPr>
              <w:tabs>
                <w:tab w:val="left" w:pos="452"/>
              </w:tabs>
              <w:suppressAutoHyphens w:val="0"/>
              <w:spacing w:line="245" w:lineRule="auto"/>
              <w:ind w:left="0" w:right="-57" w:firstLine="0"/>
              <w:jc w:val="both"/>
              <w:rPr>
                <w:sz w:val="28"/>
                <w:szCs w:val="28"/>
              </w:rPr>
            </w:pPr>
            <w:r w:rsidRPr="007E6991">
              <w:rPr>
                <w:sz w:val="28"/>
                <w:szCs w:val="28"/>
                <w:lang w:eastAsia="en-US"/>
              </w:rPr>
              <w:t xml:space="preserve">Площадь благоустроенных </w:t>
            </w:r>
            <w:r w:rsidR="005C5FE6" w:rsidRPr="007E6991">
              <w:rPr>
                <w:sz w:val="28"/>
                <w:szCs w:val="28"/>
                <w:lang w:eastAsia="en-US"/>
              </w:rPr>
              <w:t>общественных территорий</w:t>
            </w:r>
            <w:r w:rsidRPr="007E6991">
              <w:rPr>
                <w:sz w:val="28"/>
                <w:szCs w:val="28"/>
                <w:lang w:eastAsia="en-US"/>
              </w:rPr>
              <w:t xml:space="preserve"> Ленинского района города Челябинска</w:t>
            </w:r>
            <w:r w:rsidRPr="007E6991">
              <w:rPr>
                <w:sz w:val="28"/>
                <w:szCs w:val="28"/>
              </w:rPr>
              <w:t xml:space="preserve"> 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lastRenderedPageBreak/>
              <w:t>Характеристика программных мероприятий</w:t>
            </w:r>
          </w:p>
        </w:tc>
        <w:tc>
          <w:tcPr>
            <w:tcW w:w="7364" w:type="dxa"/>
          </w:tcPr>
          <w:p w:rsidR="003B4868" w:rsidRPr="00CB0878" w:rsidRDefault="003B4868" w:rsidP="00F35490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Программы направлены на реализацию поставленных в ней задач и будут осуществляться в рамках полномочий администрации района, определенных Положением об администрации Ленинского района города Челябинска, утвержденным решением Совета депутатов Ленинского района города Челябинска от 24.02.2015 № 6/3, в соответствии с законодательством Российской Федерации, Челябинской области, муниципальными правовыми актами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364" w:type="dxa"/>
          </w:tcPr>
          <w:p w:rsidR="003B4868" w:rsidRPr="00CB0878" w:rsidRDefault="009236CB" w:rsidP="00AD6564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 w:rsidRPr="007E699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22-202</w:t>
            </w:r>
            <w:r w:rsidR="00AD6564">
              <w:rPr>
                <w:sz w:val="28"/>
                <w:szCs w:val="28"/>
              </w:rPr>
              <w:t>4</w:t>
            </w:r>
            <w:r w:rsidRPr="007E699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364" w:type="dxa"/>
          </w:tcPr>
          <w:p w:rsidR="00F57F04" w:rsidRPr="006F7513" w:rsidRDefault="003B4868" w:rsidP="00C85933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 w:rsidRPr="006F7513">
              <w:rPr>
                <w:sz w:val="28"/>
                <w:szCs w:val="28"/>
              </w:rPr>
              <w:t>Общий объем финансирования мероприятий Программы</w:t>
            </w:r>
          </w:p>
          <w:p w:rsidR="003B4868" w:rsidRPr="006F7513" w:rsidRDefault="009B2883" w:rsidP="00151568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 w:rsidRPr="006F7513">
              <w:rPr>
                <w:sz w:val="28"/>
                <w:szCs w:val="28"/>
              </w:rPr>
              <w:t>89</w:t>
            </w:r>
            <w:r w:rsidR="006F7513" w:rsidRPr="006F7513">
              <w:rPr>
                <w:sz w:val="28"/>
                <w:szCs w:val="28"/>
              </w:rPr>
              <w:t> 736,61</w:t>
            </w:r>
            <w:r w:rsidR="00613E80" w:rsidRPr="006F7513">
              <w:rPr>
                <w:sz w:val="28"/>
                <w:szCs w:val="28"/>
              </w:rPr>
              <w:t xml:space="preserve"> </w:t>
            </w:r>
            <w:r w:rsidR="00151568" w:rsidRPr="006F7513">
              <w:rPr>
                <w:sz w:val="28"/>
                <w:szCs w:val="28"/>
              </w:rPr>
              <w:t xml:space="preserve">тыс. </w:t>
            </w:r>
            <w:r w:rsidR="00F57F04" w:rsidRPr="006F7513">
              <w:rPr>
                <w:sz w:val="28"/>
                <w:szCs w:val="28"/>
              </w:rPr>
              <w:t>руб</w:t>
            </w:r>
            <w:r w:rsidR="006F7513">
              <w:rPr>
                <w:sz w:val="28"/>
                <w:szCs w:val="28"/>
              </w:rPr>
              <w:t>.</w:t>
            </w:r>
            <w:r w:rsidR="00F57F04" w:rsidRPr="006F7513">
              <w:rPr>
                <w:sz w:val="28"/>
                <w:szCs w:val="28"/>
              </w:rPr>
              <w:t xml:space="preserve">, в том числе: </w:t>
            </w:r>
            <w:r w:rsidRPr="006F7513">
              <w:rPr>
                <w:sz w:val="28"/>
                <w:szCs w:val="28"/>
              </w:rPr>
              <w:t>85</w:t>
            </w:r>
            <w:r w:rsidR="00151568" w:rsidRPr="006F7513">
              <w:rPr>
                <w:sz w:val="28"/>
                <w:szCs w:val="28"/>
              </w:rPr>
              <w:t> </w:t>
            </w:r>
            <w:r w:rsidRPr="006F7513">
              <w:rPr>
                <w:sz w:val="28"/>
                <w:szCs w:val="28"/>
              </w:rPr>
              <w:t>039</w:t>
            </w:r>
            <w:r w:rsidR="00151568" w:rsidRPr="006F7513">
              <w:rPr>
                <w:sz w:val="28"/>
                <w:szCs w:val="28"/>
              </w:rPr>
              <w:t>,</w:t>
            </w:r>
            <w:r w:rsidRPr="006F7513">
              <w:rPr>
                <w:sz w:val="28"/>
                <w:szCs w:val="28"/>
              </w:rPr>
              <w:t>43</w:t>
            </w:r>
            <w:r w:rsidR="00613E80" w:rsidRPr="006F7513">
              <w:rPr>
                <w:sz w:val="28"/>
                <w:szCs w:val="28"/>
              </w:rPr>
              <w:t xml:space="preserve"> </w:t>
            </w:r>
            <w:r w:rsidR="00151568" w:rsidRPr="006F7513">
              <w:rPr>
                <w:sz w:val="28"/>
                <w:szCs w:val="28"/>
              </w:rPr>
              <w:t xml:space="preserve">тыс. </w:t>
            </w:r>
            <w:r w:rsidR="00F57F04" w:rsidRPr="006F7513">
              <w:rPr>
                <w:sz w:val="28"/>
                <w:szCs w:val="28"/>
              </w:rPr>
              <w:t>руб</w:t>
            </w:r>
            <w:r w:rsidR="006F7513">
              <w:rPr>
                <w:sz w:val="28"/>
                <w:szCs w:val="28"/>
              </w:rPr>
              <w:t>.</w:t>
            </w:r>
            <w:r w:rsidR="00F57F04" w:rsidRPr="006F7513">
              <w:rPr>
                <w:sz w:val="28"/>
                <w:szCs w:val="28"/>
              </w:rPr>
              <w:t xml:space="preserve"> – средства федерального и областного бюджетов;</w:t>
            </w:r>
            <w:r w:rsidR="00613E80" w:rsidRPr="006F7513">
              <w:rPr>
                <w:sz w:val="28"/>
                <w:szCs w:val="28"/>
              </w:rPr>
              <w:t xml:space="preserve"> </w:t>
            </w:r>
            <w:r w:rsidR="006F7513" w:rsidRPr="006F7513">
              <w:rPr>
                <w:sz w:val="28"/>
                <w:szCs w:val="28"/>
              </w:rPr>
              <w:t>4 697,18</w:t>
            </w:r>
            <w:r w:rsidR="00613E80" w:rsidRPr="006F7513">
              <w:rPr>
                <w:sz w:val="28"/>
                <w:szCs w:val="28"/>
              </w:rPr>
              <w:t xml:space="preserve"> </w:t>
            </w:r>
            <w:r w:rsidR="00151568" w:rsidRPr="006F7513">
              <w:rPr>
                <w:sz w:val="28"/>
                <w:szCs w:val="28"/>
              </w:rPr>
              <w:t xml:space="preserve">тыс. </w:t>
            </w:r>
            <w:r w:rsidR="003B4868" w:rsidRPr="006F7513">
              <w:rPr>
                <w:sz w:val="28"/>
                <w:szCs w:val="28"/>
              </w:rPr>
              <w:t>руб</w:t>
            </w:r>
            <w:r w:rsidR="006F7513" w:rsidRPr="006F7513">
              <w:rPr>
                <w:sz w:val="28"/>
                <w:szCs w:val="28"/>
              </w:rPr>
              <w:t>.</w:t>
            </w:r>
            <w:r w:rsidR="003B4868" w:rsidRPr="006F7513">
              <w:rPr>
                <w:sz w:val="28"/>
                <w:szCs w:val="28"/>
              </w:rPr>
              <w:t xml:space="preserve"> </w:t>
            </w:r>
            <w:r w:rsidR="00F57F04" w:rsidRPr="006F7513">
              <w:rPr>
                <w:sz w:val="28"/>
                <w:szCs w:val="28"/>
              </w:rPr>
              <w:t>-</w:t>
            </w:r>
            <w:r w:rsidR="003B4868" w:rsidRPr="006F7513">
              <w:rPr>
                <w:sz w:val="28"/>
                <w:szCs w:val="28"/>
              </w:rPr>
              <w:t xml:space="preserve"> средств</w:t>
            </w:r>
            <w:r w:rsidR="00F57F04" w:rsidRPr="006F7513">
              <w:rPr>
                <w:sz w:val="28"/>
                <w:szCs w:val="28"/>
              </w:rPr>
              <w:t>а</w:t>
            </w:r>
            <w:r w:rsidR="003B4868" w:rsidRPr="006F7513">
              <w:rPr>
                <w:sz w:val="28"/>
                <w:szCs w:val="28"/>
              </w:rPr>
              <w:t xml:space="preserve"> бюджета Ленинского внутригородского района Челябинского городского округа с внутригородским делением (далее – бюджет района)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Ожидаемые результаты реализации муниципальной программы и показатели социально-экономической эффективности</w:t>
            </w:r>
          </w:p>
        </w:tc>
        <w:tc>
          <w:tcPr>
            <w:tcW w:w="7364" w:type="dxa"/>
          </w:tcPr>
          <w:p w:rsidR="003B4868" w:rsidRPr="00A63BDA" w:rsidRDefault="00A80DFF" w:rsidP="00A80DFF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 w:rsidRPr="00A63BDA">
              <w:rPr>
                <w:sz w:val="28"/>
                <w:szCs w:val="28"/>
              </w:rPr>
              <w:t xml:space="preserve">1. Благоустройство </w:t>
            </w:r>
            <w:r w:rsidR="005C5FE6" w:rsidRPr="00A63BDA">
              <w:rPr>
                <w:sz w:val="28"/>
                <w:szCs w:val="28"/>
                <w:lang w:eastAsia="en-US"/>
              </w:rPr>
              <w:t>общественных территорий</w:t>
            </w:r>
            <w:r w:rsidRPr="00A63BDA">
              <w:rPr>
                <w:sz w:val="28"/>
                <w:szCs w:val="28"/>
              </w:rPr>
              <w:t xml:space="preserve"> Ленинского района города Челябинск</w:t>
            </w:r>
            <w:r w:rsidR="00D30C2C">
              <w:rPr>
                <w:sz w:val="28"/>
                <w:szCs w:val="28"/>
              </w:rPr>
              <w:t xml:space="preserve">а – </w:t>
            </w:r>
            <w:r w:rsidR="009B2883">
              <w:rPr>
                <w:sz w:val="28"/>
                <w:szCs w:val="28"/>
              </w:rPr>
              <w:t>3</w:t>
            </w:r>
            <w:r w:rsidRPr="00A63BDA">
              <w:rPr>
                <w:sz w:val="28"/>
                <w:szCs w:val="28"/>
              </w:rPr>
              <w:t xml:space="preserve"> ед.;</w:t>
            </w:r>
          </w:p>
          <w:p w:rsidR="00A80DFF" w:rsidRPr="00A63BDA" w:rsidRDefault="00A80DFF" w:rsidP="009236CB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 w:rsidRPr="00A63BDA">
              <w:rPr>
                <w:sz w:val="28"/>
                <w:szCs w:val="28"/>
              </w:rPr>
              <w:t xml:space="preserve">2. Площадь благоустроенных </w:t>
            </w:r>
            <w:r w:rsidR="005C5FE6" w:rsidRPr="00A63BDA">
              <w:rPr>
                <w:sz w:val="28"/>
                <w:szCs w:val="28"/>
                <w:lang w:eastAsia="en-US"/>
              </w:rPr>
              <w:t>общественных территорий</w:t>
            </w:r>
            <w:r w:rsidRPr="00A63BDA">
              <w:rPr>
                <w:sz w:val="28"/>
                <w:szCs w:val="28"/>
              </w:rPr>
              <w:t xml:space="preserve"> Ленинского района города Челябинска –</w:t>
            </w:r>
            <w:r w:rsidR="009236CB">
              <w:rPr>
                <w:sz w:val="28"/>
                <w:szCs w:val="28"/>
              </w:rPr>
              <w:t xml:space="preserve"> 18</w:t>
            </w:r>
            <w:r w:rsidR="00151568">
              <w:rPr>
                <w:sz w:val="28"/>
                <w:szCs w:val="28"/>
              </w:rPr>
              <w:t>,</w:t>
            </w:r>
            <w:r w:rsidR="009236CB">
              <w:rPr>
                <w:sz w:val="28"/>
                <w:szCs w:val="28"/>
              </w:rPr>
              <w:t xml:space="preserve">041 </w:t>
            </w:r>
            <w:r w:rsidR="00151568">
              <w:rPr>
                <w:sz w:val="28"/>
                <w:szCs w:val="28"/>
              </w:rPr>
              <w:t xml:space="preserve">тыс. </w:t>
            </w:r>
            <w:r w:rsidRPr="00A63BDA">
              <w:rPr>
                <w:sz w:val="28"/>
                <w:szCs w:val="28"/>
              </w:rPr>
              <w:t>кв.</w:t>
            </w:r>
            <w:r w:rsidR="00151568">
              <w:rPr>
                <w:sz w:val="28"/>
                <w:szCs w:val="28"/>
              </w:rPr>
              <w:t xml:space="preserve"> </w:t>
            </w:r>
            <w:r w:rsidRPr="00A63BDA">
              <w:rPr>
                <w:sz w:val="28"/>
                <w:szCs w:val="28"/>
              </w:rPr>
              <w:t>м</w:t>
            </w:r>
          </w:p>
        </w:tc>
      </w:tr>
    </w:tbl>
    <w:p w:rsidR="00510A33" w:rsidRDefault="00510A33" w:rsidP="00510A33">
      <w:pPr>
        <w:jc w:val="both"/>
        <w:rPr>
          <w:sz w:val="43"/>
          <w:szCs w:val="43"/>
        </w:rPr>
      </w:pPr>
    </w:p>
    <w:p w:rsidR="005C5FE6" w:rsidRPr="00A25D94" w:rsidRDefault="005C5FE6" w:rsidP="00510A33">
      <w:pPr>
        <w:jc w:val="both"/>
        <w:rPr>
          <w:sz w:val="43"/>
          <w:szCs w:val="43"/>
        </w:rPr>
      </w:pPr>
    </w:p>
    <w:p w:rsidR="000B11B8" w:rsidRDefault="00510A33" w:rsidP="009C57BC">
      <w:pPr>
        <w:tabs>
          <w:tab w:val="right" w:pos="9639"/>
        </w:tabs>
        <w:suppressAutoHyphens/>
        <w:rPr>
          <w:sz w:val="28"/>
          <w:szCs w:val="28"/>
        </w:rPr>
      </w:pPr>
      <w:r w:rsidRPr="0095735C">
        <w:rPr>
          <w:sz w:val="28"/>
          <w:szCs w:val="28"/>
        </w:rPr>
        <w:t>Заместитель главы</w:t>
      </w:r>
      <w:r w:rsidR="009C57BC">
        <w:rPr>
          <w:sz w:val="28"/>
          <w:szCs w:val="28"/>
        </w:rPr>
        <w:t xml:space="preserve"> </w:t>
      </w:r>
      <w:r w:rsidR="00B34D1D">
        <w:rPr>
          <w:sz w:val="28"/>
          <w:szCs w:val="28"/>
        </w:rPr>
        <w:t>Ленинского</w:t>
      </w:r>
      <w:r w:rsidRPr="0095735C">
        <w:rPr>
          <w:sz w:val="28"/>
          <w:szCs w:val="28"/>
        </w:rPr>
        <w:t xml:space="preserve"> района</w:t>
      </w:r>
      <w:r w:rsidRPr="0095735C">
        <w:rPr>
          <w:sz w:val="28"/>
          <w:szCs w:val="28"/>
        </w:rPr>
        <w:tab/>
      </w:r>
      <w:r w:rsidR="0036097F">
        <w:rPr>
          <w:sz w:val="28"/>
          <w:szCs w:val="28"/>
        </w:rPr>
        <w:t>С. И. Евдокимов</w:t>
      </w:r>
    </w:p>
    <w:p w:rsidR="00732462" w:rsidRPr="00395D1C" w:rsidRDefault="000B11B8" w:rsidP="002E6941">
      <w:pPr>
        <w:jc w:val="center"/>
        <w:rPr>
          <w:sz w:val="28"/>
          <w:szCs w:val="28"/>
        </w:rPr>
      </w:pPr>
      <w:r w:rsidRPr="000B11B8">
        <w:rPr>
          <w:sz w:val="28"/>
          <w:szCs w:val="28"/>
        </w:rPr>
        <w:br w:type="page"/>
      </w:r>
      <w:r w:rsidR="00035B88">
        <w:rPr>
          <w:sz w:val="28"/>
          <w:szCs w:val="28"/>
          <w:lang w:val="en-US"/>
        </w:rPr>
        <w:lastRenderedPageBreak/>
        <w:t>I</w:t>
      </w:r>
      <w:r w:rsidR="00035B88" w:rsidRPr="00035B88">
        <w:rPr>
          <w:sz w:val="28"/>
          <w:szCs w:val="28"/>
        </w:rPr>
        <w:t xml:space="preserve">. </w:t>
      </w:r>
      <w:r w:rsidR="00035B88" w:rsidRPr="00395D1C">
        <w:rPr>
          <w:sz w:val="28"/>
          <w:szCs w:val="28"/>
        </w:rPr>
        <w:t xml:space="preserve">Характеристика </w:t>
      </w:r>
      <w:r w:rsidR="00035B88">
        <w:rPr>
          <w:sz w:val="28"/>
          <w:szCs w:val="28"/>
        </w:rPr>
        <w:t>п</w:t>
      </w:r>
      <w:r w:rsidR="00035B88" w:rsidRPr="00395D1C">
        <w:rPr>
          <w:sz w:val="28"/>
          <w:szCs w:val="28"/>
        </w:rPr>
        <w:t>роблемы</w:t>
      </w:r>
      <w:r w:rsidR="00C52952">
        <w:rPr>
          <w:sz w:val="28"/>
          <w:szCs w:val="28"/>
        </w:rPr>
        <w:t>,</w:t>
      </w:r>
      <w:r w:rsidR="00C52952">
        <w:rPr>
          <w:sz w:val="28"/>
          <w:szCs w:val="28"/>
        </w:rPr>
        <w:br/>
        <w:t>решение которой осуществляется путем реализации Программы</w:t>
      </w:r>
    </w:p>
    <w:p w:rsidR="00271876" w:rsidRDefault="00271876" w:rsidP="002E6941">
      <w:pPr>
        <w:jc w:val="both"/>
        <w:rPr>
          <w:sz w:val="28"/>
          <w:szCs w:val="28"/>
        </w:rPr>
      </w:pPr>
    </w:p>
    <w:p w:rsidR="0024592A" w:rsidRDefault="00F50C94" w:rsidP="00FA6FBB">
      <w:pPr>
        <w:spacing w:line="23" w:lineRule="atLeast"/>
        <w:ind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Настоящая П</w:t>
      </w:r>
      <w:r w:rsidR="00CF4EE3" w:rsidRPr="00CE0CBE">
        <w:rPr>
          <w:sz w:val="28"/>
          <w:szCs w:val="28"/>
        </w:rPr>
        <w:t>рограмма</w:t>
      </w:r>
      <w:r w:rsidR="00642A1F">
        <w:rPr>
          <w:sz w:val="28"/>
          <w:szCs w:val="28"/>
        </w:rPr>
        <w:t xml:space="preserve"> </w:t>
      </w:r>
      <w:r w:rsidR="002D5C8A" w:rsidRPr="00CE0CBE">
        <w:rPr>
          <w:sz w:val="28"/>
          <w:szCs w:val="28"/>
        </w:rPr>
        <w:t>разработана в соответствии с Федеральным законом от 06.10.2003</w:t>
      </w:r>
      <w:r w:rsidR="00B26F38">
        <w:rPr>
          <w:sz w:val="28"/>
          <w:szCs w:val="28"/>
        </w:rPr>
        <w:t xml:space="preserve"> </w:t>
      </w:r>
      <w:r w:rsidR="002D5C8A" w:rsidRPr="00CE0CBE">
        <w:rPr>
          <w:sz w:val="28"/>
          <w:szCs w:val="28"/>
        </w:rPr>
        <w:t>№ 131-ФЗ «Об общих принципах организации местного самоуправления</w:t>
      </w:r>
      <w:r w:rsidR="009C57BC">
        <w:rPr>
          <w:sz w:val="28"/>
          <w:szCs w:val="28"/>
        </w:rPr>
        <w:t xml:space="preserve"> </w:t>
      </w:r>
      <w:r w:rsidR="002D5C8A" w:rsidRPr="00CE0CBE">
        <w:rPr>
          <w:sz w:val="28"/>
          <w:szCs w:val="28"/>
        </w:rPr>
        <w:t xml:space="preserve">в Российской Федерации», </w:t>
      </w:r>
      <w:r w:rsidR="00B26F38" w:rsidRPr="00B26F38">
        <w:rPr>
          <w:sz w:val="28"/>
          <w:szCs w:val="28"/>
        </w:rPr>
        <w:t>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B26F38">
        <w:rPr>
          <w:sz w:val="26"/>
          <w:szCs w:val="26"/>
        </w:rPr>
        <w:t xml:space="preserve"> </w:t>
      </w:r>
      <w:r w:rsidR="001C6D9D" w:rsidRPr="00CE0CBE">
        <w:rPr>
          <w:sz w:val="28"/>
          <w:szCs w:val="28"/>
        </w:rPr>
        <w:t xml:space="preserve">Законом Челябинской области </w:t>
      </w:r>
      <w:r w:rsidR="00685985" w:rsidRPr="00CE0CBE">
        <w:rPr>
          <w:sz w:val="28"/>
          <w:szCs w:val="28"/>
        </w:rPr>
        <w:t xml:space="preserve">от 18.12.2014 </w:t>
      </w:r>
      <w:r w:rsidR="00B26F38">
        <w:rPr>
          <w:sz w:val="28"/>
          <w:szCs w:val="28"/>
        </w:rPr>
        <w:t xml:space="preserve">  </w:t>
      </w:r>
      <w:r w:rsidR="00685985" w:rsidRPr="00CE0CBE">
        <w:rPr>
          <w:sz w:val="28"/>
          <w:szCs w:val="28"/>
        </w:rPr>
        <w:t xml:space="preserve">№ 97-ЗО </w:t>
      </w:r>
      <w:r w:rsidR="001C6D9D" w:rsidRPr="00CE0CBE">
        <w:rPr>
          <w:sz w:val="28"/>
          <w:szCs w:val="28"/>
        </w:rPr>
        <w:t>«О разграничении полномочий органов местного самоуправления Челябинского городского округа и органов местного самоуправления внутригородских районов в его составе по решению вопросов местного зн</w:t>
      </w:r>
      <w:r w:rsidR="00685985" w:rsidRPr="00CE0CBE">
        <w:rPr>
          <w:sz w:val="28"/>
          <w:szCs w:val="28"/>
        </w:rPr>
        <w:t>ачения внутригородских районов»</w:t>
      </w:r>
      <w:r w:rsidR="001C6D9D" w:rsidRPr="00CE0CBE">
        <w:rPr>
          <w:sz w:val="28"/>
          <w:szCs w:val="28"/>
        </w:rPr>
        <w:t xml:space="preserve">, </w:t>
      </w:r>
      <w:r w:rsidR="0092635F" w:rsidRPr="00CE0CBE">
        <w:rPr>
          <w:sz w:val="28"/>
          <w:szCs w:val="28"/>
        </w:rPr>
        <w:t>Уставом</w:t>
      </w:r>
      <w:r w:rsidR="001C6D9D" w:rsidRPr="00CE0CBE">
        <w:rPr>
          <w:sz w:val="28"/>
          <w:szCs w:val="28"/>
        </w:rPr>
        <w:t xml:space="preserve"> Ленинского района</w:t>
      </w:r>
      <w:r w:rsidR="0092635F" w:rsidRPr="00CE0CBE">
        <w:rPr>
          <w:sz w:val="28"/>
          <w:szCs w:val="28"/>
        </w:rPr>
        <w:t xml:space="preserve"> города Челябинска, </w:t>
      </w:r>
      <w:r w:rsidR="00797B20" w:rsidRPr="00CE0CBE">
        <w:rPr>
          <w:sz w:val="28"/>
          <w:szCs w:val="28"/>
        </w:rPr>
        <w:t xml:space="preserve">Положением об администрации Ленинского района города Челябинска, утвержденным </w:t>
      </w:r>
      <w:r w:rsidR="002D5C8A" w:rsidRPr="00CE0CBE">
        <w:rPr>
          <w:sz w:val="28"/>
          <w:szCs w:val="28"/>
        </w:rPr>
        <w:t>решени</w:t>
      </w:r>
      <w:r w:rsidR="00C52952" w:rsidRPr="00CE0CBE">
        <w:rPr>
          <w:sz w:val="28"/>
          <w:szCs w:val="28"/>
        </w:rPr>
        <w:t>ем</w:t>
      </w:r>
      <w:r w:rsidR="00642A1F">
        <w:rPr>
          <w:sz w:val="28"/>
          <w:szCs w:val="28"/>
        </w:rPr>
        <w:t xml:space="preserve"> </w:t>
      </w:r>
      <w:r w:rsidR="001C6D9D" w:rsidRPr="00CE0CBE">
        <w:rPr>
          <w:sz w:val="28"/>
          <w:szCs w:val="28"/>
        </w:rPr>
        <w:t xml:space="preserve">Совета депутатов Ленинского района города Челябинска </w:t>
      </w:r>
      <w:r w:rsidR="0024592A" w:rsidRPr="00CE0CBE">
        <w:rPr>
          <w:sz w:val="28"/>
          <w:szCs w:val="28"/>
        </w:rPr>
        <w:t>о</w:t>
      </w:r>
      <w:r w:rsidR="002D5C8A" w:rsidRPr="00CE0CBE">
        <w:rPr>
          <w:sz w:val="28"/>
          <w:szCs w:val="28"/>
        </w:rPr>
        <w:t xml:space="preserve">т </w:t>
      </w:r>
      <w:r w:rsidR="001C6D9D" w:rsidRPr="00CE0CBE">
        <w:rPr>
          <w:sz w:val="28"/>
          <w:szCs w:val="28"/>
        </w:rPr>
        <w:t>24.</w:t>
      </w:r>
      <w:r w:rsidR="002D5C8A" w:rsidRPr="00CE0CBE">
        <w:rPr>
          <w:sz w:val="28"/>
          <w:szCs w:val="28"/>
        </w:rPr>
        <w:t>02.201</w:t>
      </w:r>
      <w:r w:rsidR="001C6D9D" w:rsidRPr="00CE0CBE">
        <w:rPr>
          <w:sz w:val="28"/>
          <w:szCs w:val="28"/>
        </w:rPr>
        <w:t>5</w:t>
      </w:r>
      <w:r w:rsidR="00795C30">
        <w:rPr>
          <w:sz w:val="28"/>
          <w:szCs w:val="28"/>
        </w:rPr>
        <w:t xml:space="preserve"> </w:t>
      </w:r>
      <w:r w:rsidR="002D5C8A" w:rsidRPr="00CE0CBE">
        <w:rPr>
          <w:sz w:val="28"/>
          <w:szCs w:val="28"/>
        </w:rPr>
        <w:t>№ 6/</w:t>
      </w:r>
      <w:r w:rsidR="001C6D9D" w:rsidRPr="00CE0CBE">
        <w:rPr>
          <w:sz w:val="28"/>
          <w:szCs w:val="28"/>
        </w:rPr>
        <w:t>3</w:t>
      </w:r>
      <w:r w:rsidR="002D5C8A" w:rsidRPr="00CE0CBE">
        <w:rPr>
          <w:sz w:val="28"/>
          <w:szCs w:val="28"/>
        </w:rPr>
        <w:t xml:space="preserve">, </w:t>
      </w:r>
      <w:r w:rsidR="001C6D9D" w:rsidRPr="00CE0CBE">
        <w:rPr>
          <w:sz w:val="28"/>
          <w:szCs w:val="28"/>
        </w:rPr>
        <w:t>распоряж</w:t>
      </w:r>
      <w:r w:rsidR="002D5C8A" w:rsidRPr="00CE0CBE">
        <w:rPr>
          <w:sz w:val="28"/>
          <w:szCs w:val="28"/>
        </w:rPr>
        <w:t xml:space="preserve">ением </w:t>
      </w:r>
      <w:r w:rsidR="001C6D9D" w:rsidRPr="00CE0CBE">
        <w:rPr>
          <w:sz w:val="28"/>
          <w:szCs w:val="28"/>
        </w:rPr>
        <w:t>а</w:t>
      </w:r>
      <w:r w:rsidR="00C52952" w:rsidRPr="00CE0CBE">
        <w:rPr>
          <w:sz w:val="28"/>
          <w:szCs w:val="28"/>
        </w:rPr>
        <w:t xml:space="preserve">дминистрации </w:t>
      </w:r>
      <w:r w:rsidR="001C6D9D" w:rsidRPr="00CE0CBE">
        <w:rPr>
          <w:sz w:val="28"/>
          <w:szCs w:val="28"/>
        </w:rPr>
        <w:t xml:space="preserve">Ленинского района </w:t>
      </w:r>
      <w:r w:rsidR="002D5C8A" w:rsidRPr="00CE0CBE">
        <w:rPr>
          <w:sz w:val="28"/>
          <w:szCs w:val="28"/>
        </w:rPr>
        <w:t xml:space="preserve">города Челябинска от </w:t>
      </w:r>
      <w:r w:rsidR="009B4067" w:rsidRPr="00CE0CBE">
        <w:rPr>
          <w:sz w:val="28"/>
          <w:szCs w:val="28"/>
        </w:rPr>
        <w:t>13.05.2015</w:t>
      </w:r>
      <w:r w:rsidR="002D5C8A" w:rsidRPr="00CE0CBE">
        <w:rPr>
          <w:sz w:val="28"/>
          <w:szCs w:val="28"/>
        </w:rPr>
        <w:t xml:space="preserve"> № </w:t>
      </w:r>
      <w:r w:rsidR="001E06E5" w:rsidRPr="00CE0CBE">
        <w:rPr>
          <w:sz w:val="28"/>
          <w:szCs w:val="28"/>
        </w:rPr>
        <w:t>64</w:t>
      </w:r>
      <w:r w:rsidR="002D5C8A" w:rsidRPr="00CE0CBE">
        <w:rPr>
          <w:sz w:val="28"/>
          <w:szCs w:val="28"/>
        </w:rPr>
        <w:t xml:space="preserve"> «</w:t>
      </w:r>
      <w:r w:rsidR="00A47DF5" w:rsidRPr="00CE0CBE">
        <w:rPr>
          <w:sz w:val="28"/>
          <w:szCs w:val="28"/>
        </w:rPr>
        <w:t>Об утверждении Порядка разработки, утверждения, реализации и контроля муниципальных целевых программ в Ленинском районе города Челябинска и Порядка проведения оценки эффективности реализации муниципальных программ</w:t>
      </w:r>
      <w:r w:rsidR="002D5C8A" w:rsidRPr="00CE0CBE">
        <w:rPr>
          <w:sz w:val="28"/>
          <w:szCs w:val="28"/>
        </w:rPr>
        <w:t>».</w:t>
      </w:r>
    </w:p>
    <w:p w:rsidR="00B26F38" w:rsidRPr="00B26F38" w:rsidRDefault="00B26F38" w:rsidP="00FA6FBB">
      <w:pPr>
        <w:autoSpaceDE w:val="0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 xml:space="preserve">Важнейшей задачей </w:t>
      </w:r>
      <w:r w:rsidR="005C5FE6">
        <w:rPr>
          <w:sz w:val="28"/>
          <w:szCs w:val="28"/>
        </w:rPr>
        <w:t xml:space="preserve">администрации </w:t>
      </w:r>
      <w:r w:rsidRPr="00B26F38">
        <w:rPr>
          <w:sz w:val="28"/>
          <w:szCs w:val="28"/>
        </w:rPr>
        <w:t xml:space="preserve">Ленинского внутригородского района Челябинского городского округа </w:t>
      </w:r>
      <w:r w:rsidR="00C83BC5">
        <w:rPr>
          <w:sz w:val="28"/>
          <w:szCs w:val="28"/>
        </w:rPr>
        <w:t xml:space="preserve">(далее – администрация района) </w:t>
      </w:r>
      <w:r w:rsidRPr="00B26F38">
        <w:rPr>
          <w:sz w:val="28"/>
          <w:szCs w:val="28"/>
        </w:rPr>
        <w:t>является формирование и обеспечение среды, комфортной и благоприятной для проживания населения, в том числе благоустройство и надлежащее содержание общественных территорий, способных обеспечить необходимые условия для жизнедеятельности, отдыха населения.</w:t>
      </w:r>
    </w:p>
    <w:p w:rsidR="00B26F38" w:rsidRPr="00B26F38" w:rsidRDefault="00B26F38" w:rsidP="00FA6FBB">
      <w:pPr>
        <w:autoSpaceDE w:val="0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>Проект Программы подлежит общественному обсуждению в со</w:t>
      </w:r>
      <w:r w:rsidR="00FA6FBB">
        <w:rPr>
          <w:sz w:val="28"/>
          <w:szCs w:val="28"/>
        </w:rPr>
        <w:t xml:space="preserve">ответствии </w:t>
      </w:r>
      <w:r w:rsidRPr="00B26F38">
        <w:rPr>
          <w:sz w:val="28"/>
          <w:szCs w:val="28"/>
        </w:rPr>
        <w:t>с Порядком общественного обсуждения проекта муниципальной программы.</w:t>
      </w:r>
    </w:p>
    <w:p w:rsidR="00B26F38" w:rsidRPr="00B26F38" w:rsidRDefault="00B26F38" w:rsidP="00FA6FBB">
      <w:pPr>
        <w:autoSpaceDE w:val="0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>Реализация Программы осуществляется по направлению благоустройств</w:t>
      </w:r>
      <w:r w:rsidR="00FA6FBB">
        <w:rPr>
          <w:sz w:val="28"/>
          <w:szCs w:val="28"/>
        </w:rPr>
        <w:t>о</w:t>
      </w:r>
      <w:r w:rsidRPr="00B26F38">
        <w:rPr>
          <w:sz w:val="28"/>
          <w:szCs w:val="28"/>
        </w:rPr>
        <w:t xml:space="preserve"> общественных территорий Ленинского района города Челябинска.</w:t>
      </w:r>
    </w:p>
    <w:p w:rsidR="00FA6FBB" w:rsidRPr="00B26F38" w:rsidRDefault="00FA6FBB" w:rsidP="00FA6FBB">
      <w:pPr>
        <w:autoSpaceDE w:val="0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>Комплексное благоустройство общественной территории (</w:t>
      </w:r>
      <w:r>
        <w:rPr>
          <w:sz w:val="28"/>
          <w:szCs w:val="28"/>
        </w:rPr>
        <w:t xml:space="preserve">парков, </w:t>
      </w:r>
      <w:r w:rsidRPr="00B26F38">
        <w:rPr>
          <w:sz w:val="28"/>
          <w:szCs w:val="28"/>
        </w:rPr>
        <w:t xml:space="preserve">скверов, площадок) позволит содержать их в </w:t>
      </w:r>
      <w:r>
        <w:rPr>
          <w:sz w:val="28"/>
          <w:szCs w:val="28"/>
        </w:rPr>
        <w:t>надлежащем</w:t>
      </w:r>
      <w:r w:rsidRPr="00B26F38">
        <w:rPr>
          <w:sz w:val="28"/>
          <w:szCs w:val="28"/>
        </w:rPr>
        <w:t xml:space="preserve"> состоянии, повысит уровень благоустройства, выполнит архитектурно-планировочную организацию территории, обеспечит </w:t>
      </w:r>
      <w:r>
        <w:rPr>
          <w:sz w:val="28"/>
          <w:szCs w:val="28"/>
        </w:rPr>
        <w:t>благоприятные</w:t>
      </w:r>
      <w:r w:rsidRPr="00B26F38">
        <w:rPr>
          <w:sz w:val="28"/>
          <w:szCs w:val="28"/>
        </w:rPr>
        <w:t xml:space="preserve"> условия </w:t>
      </w:r>
      <w:r>
        <w:rPr>
          <w:sz w:val="28"/>
          <w:szCs w:val="28"/>
        </w:rPr>
        <w:t xml:space="preserve">для </w:t>
      </w:r>
      <w:r w:rsidRPr="00B26F38">
        <w:rPr>
          <w:sz w:val="28"/>
          <w:szCs w:val="28"/>
        </w:rPr>
        <w:t>отдыха жителей.</w:t>
      </w:r>
    </w:p>
    <w:p w:rsidR="00FA6FBB" w:rsidRPr="00B26F38" w:rsidRDefault="00FA6FBB" w:rsidP="00FA6FBB">
      <w:pPr>
        <w:autoSpaceDE w:val="0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>При реализации Программы возможно возникновение следующих рисков, которые могут препятствовать достижению планируемых результатов:</w:t>
      </w:r>
    </w:p>
    <w:p w:rsidR="00FA6FBB" w:rsidRPr="00B26F38" w:rsidRDefault="00FA6FBB" w:rsidP="00FA6FBB">
      <w:pPr>
        <w:autoSpaceDE w:val="0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>- риски, связанные с изменением бюджетного законодательства;</w:t>
      </w:r>
    </w:p>
    <w:p w:rsidR="00FA6FBB" w:rsidRPr="00B26F38" w:rsidRDefault="00FA6FBB" w:rsidP="00FA6FBB">
      <w:pPr>
        <w:autoSpaceDE w:val="0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>- финансовые риски - финансирование Программы не в полном объеме в связи с неисполнением доходной части бюджета Ленинского района города Челябинска.</w:t>
      </w:r>
    </w:p>
    <w:p w:rsidR="00FA6FBB" w:rsidRPr="00B26F38" w:rsidRDefault="00FA6FBB" w:rsidP="00FA6FBB">
      <w:pPr>
        <w:spacing w:line="23" w:lineRule="atLeast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>В таком случае Программа подлежит корректировке.</w:t>
      </w:r>
    </w:p>
    <w:p w:rsidR="009236CB" w:rsidRPr="00B26F38" w:rsidRDefault="00C11B59" w:rsidP="009236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Общественная территория (с</w:t>
      </w:r>
      <w:r w:rsidRPr="00B26F38">
        <w:rPr>
          <w:sz w:val="28"/>
          <w:szCs w:val="28"/>
        </w:rPr>
        <w:t>квер</w:t>
      </w:r>
      <w:r>
        <w:rPr>
          <w:sz w:val="28"/>
          <w:szCs w:val="28"/>
        </w:rPr>
        <w:t xml:space="preserve"> </w:t>
      </w:r>
      <w:r w:rsidR="009236CB">
        <w:rPr>
          <w:sz w:val="28"/>
          <w:szCs w:val="28"/>
        </w:rPr>
        <w:t>перед ДК «Станкомаш»</w:t>
      </w:r>
      <w:r>
        <w:rPr>
          <w:sz w:val="28"/>
          <w:szCs w:val="28"/>
        </w:rPr>
        <w:t>)</w:t>
      </w:r>
      <w:r w:rsidRPr="00B26F38">
        <w:rPr>
          <w:sz w:val="28"/>
          <w:szCs w:val="28"/>
        </w:rPr>
        <w:t>, находя</w:t>
      </w:r>
      <w:r>
        <w:rPr>
          <w:sz w:val="28"/>
          <w:szCs w:val="28"/>
        </w:rPr>
        <w:t>щая</w:t>
      </w:r>
      <w:r w:rsidRPr="00B26F38">
        <w:rPr>
          <w:sz w:val="28"/>
          <w:szCs w:val="28"/>
        </w:rPr>
        <w:t>ся в</w:t>
      </w:r>
      <w:r>
        <w:rPr>
          <w:sz w:val="28"/>
          <w:szCs w:val="28"/>
        </w:rPr>
        <w:t xml:space="preserve"> границах улиц </w:t>
      </w:r>
      <w:r w:rsidR="009236CB">
        <w:rPr>
          <w:sz w:val="28"/>
          <w:szCs w:val="28"/>
        </w:rPr>
        <w:t>Коммунаров, Челябинского Рабочего, переулок Руставели</w:t>
      </w:r>
      <w:r>
        <w:rPr>
          <w:sz w:val="28"/>
          <w:szCs w:val="28"/>
        </w:rPr>
        <w:t xml:space="preserve"> на сегодняшний день находится в запущенном состоянии. Когда-то это было местом отдыха жителей данного микрорайона. Здесь имелись асфальтированные пешеходные дорожки, </w:t>
      </w:r>
      <w:r w:rsidR="009236CB">
        <w:rPr>
          <w:sz w:val="28"/>
          <w:szCs w:val="28"/>
        </w:rPr>
        <w:t xml:space="preserve">наружное освещение, </w:t>
      </w:r>
      <w:r>
        <w:rPr>
          <w:sz w:val="28"/>
          <w:szCs w:val="28"/>
        </w:rPr>
        <w:t xml:space="preserve">клумбы, </w:t>
      </w:r>
      <w:r w:rsidR="009236CB">
        <w:rPr>
          <w:sz w:val="28"/>
          <w:szCs w:val="28"/>
        </w:rPr>
        <w:t>лавочки, урны</w:t>
      </w:r>
      <w:r>
        <w:rPr>
          <w:sz w:val="28"/>
          <w:szCs w:val="28"/>
        </w:rPr>
        <w:t>.</w:t>
      </w:r>
      <w:r w:rsidR="009236CB">
        <w:rPr>
          <w:sz w:val="28"/>
          <w:szCs w:val="28"/>
        </w:rPr>
        <w:t xml:space="preserve"> </w:t>
      </w:r>
    </w:p>
    <w:p w:rsidR="008312C5" w:rsidRPr="00B26F38" w:rsidRDefault="00687B16" w:rsidP="008312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б</w:t>
      </w:r>
      <w:r w:rsidR="00C11B59">
        <w:rPr>
          <w:sz w:val="28"/>
          <w:szCs w:val="28"/>
        </w:rPr>
        <w:t>лагоустройств</w:t>
      </w:r>
      <w:r>
        <w:rPr>
          <w:sz w:val="28"/>
          <w:szCs w:val="28"/>
        </w:rPr>
        <w:t>а</w:t>
      </w:r>
      <w:r w:rsidR="00C11B59">
        <w:rPr>
          <w:sz w:val="28"/>
          <w:szCs w:val="28"/>
        </w:rPr>
        <w:t xml:space="preserve"> данного сквера </w:t>
      </w:r>
      <w:r w:rsidR="009236CB">
        <w:rPr>
          <w:sz w:val="28"/>
          <w:szCs w:val="28"/>
        </w:rPr>
        <w:t>планируется осуществить в 2022 году</w:t>
      </w:r>
      <w:r w:rsidR="003D4A24">
        <w:rPr>
          <w:sz w:val="28"/>
          <w:szCs w:val="28"/>
        </w:rPr>
        <w:t xml:space="preserve">. Планируется: устройство </w:t>
      </w:r>
      <w:r w:rsidR="003D4A24" w:rsidRPr="00B26F38">
        <w:rPr>
          <w:sz w:val="28"/>
          <w:szCs w:val="28"/>
        </w:rPr>
        <w:t>прогулочных зон с устройством пешеходных дорожек</w:t>
      </w:r>
      <w:r w:rsidR="003D4A24">
        <w:rPr>
          <w:sz w:val="28"/>
          <w:szCs w:val="28"/>
        </w:rPr>
        <w:t xml:space="preserve"> с различным типом покрытий; устройство</w:t>
      </w:r>
      <w:r>
        <w:rPr>
          <w:sz w:val="28"/>
          <w:szCs w:val="28"/>
        </w:rPr>
        <w:t xml:space="preserve"> оснований</w:t>
      </w:r>
      <w:r w:rsidR="003D4A24">
        <w:rPr>
          <w:sz w:val="28"/>
          <w:szCs w:val="28"/>
        </w:rPr>
        <w:t xml:space="preserve"> детских </w:t>
      </w:r>
      <w:r w:rsidR="009236CB">
        <w:rPr>
          <w:sz w:val="28"/>
          <w:szCs w:val="28"/>
        </w:rPr>
        <w:t xml:space="preserve">и спортивных </w:t>
      </w:r>
      <w:r w:rsidR="003D4A24">
        <w:rPr>
          <w:sz w:val="28"/>
          <w:szCs w:val="28"/>
        </w:rPr>
        <w:t xml:space="preserve">площадок, </w:t>
      </w:r>
      <w:r w:rsidR="00F534D7">
        <w:rPr>
          <w:sz w:val="28"/>
          <w:szCs w:val="28"/>
        </w:rPr>
        <w:t xml:space="preserve">установка лавочек и урн; </w:t>
      </w:r>
      <w:r w:rsidR="00FE55ED">
        <w:rPr>
          <w:sz w:val="28"/>
          <w:szCs w:val="28"/>
        </w:rPr>
        <w:t xml:space="preserve">устройство </w:t>
      </w:r>
      <w:r>
        <w:rPr>
          <w:sz w:val="28"/>
          <w:szCs w:val="28"/>
        </w:rPr>
        <w:t xml:space="preserve">наружного </w:t>
      </w:r>
      <w:r w:rsidR="00FE55ED">
        <w:rPr>
          <w:sz w:val="28"/>
          <w:szCs w:val="28"/>
        </w:rPr>
        <w:t>освещения.</w:t>
      </w:r>
      <w:r w:rsidR="008312C5">
        <w:rPr>
          <w:sz w:val="28"/>
          <w:szCs w:val="28"/>
        </w:rPr>
        <w:t xml:space="preserve"> </w:t>
      </w:r>
      <w:r w:rsidR="008312C5" w:rsidRPr="00B26F38">
        <w:rPr>
          <w:sz w:val="28"/>
          <w:szCs w:val="28"/>
        </w:rPr>
        <w:t xml:space="preserve">Общая площадь сквера составляет </w:t>
      </w:r>
      <w:r w:rsidR="008312C5">
        <w:rPr>
          <w:sz w:val="28"/>
          <w:szCs w:val="28"/>
        </w:rPr>
        <w:t>18</w:t>
      </w:r>
      <w:r w:rsidR="00151568">
        <w:rPr>
          <w:sz w:val="28"/>
          <w:szCs w:val="28"/>
        </w:rPr>
        <w:t xml:space="preserve">, </w:t>
      </w:r>
      <w:r w:rsidR="008312C5">
        <w:rPr>
          <w:sz w:val="28"/>
          <w:szCs w:val="28"/>
        </w:rPr>
        <w:t>041</w:t>
      </w:r>
      <w:r w:rsidR="008312C5" w:rsidRPr="00B26F38">
        <w:rPr>
          <w:sz w:val="28"/>
          <w:szCs w:val="28"/>
        </w:rPr>
        <w:t xml:space="preserve"> </w:t>
      </w:r>
      <w:r w:rsidR="00151568">
        <w:rPr>
          <w:sz w:val="28"/>
          <w:szCs w:val="28"/>
        </w:rPr>
        <w:t xml:space="preserve">тыс. </w:t>
      </w:r>
      <w:r w:rsidR="008312C5" w:rsidRPr="00B26F38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="008312C5" w:rsidRPr="00B26F38">
        <w:rPr>
          <w:sz w:val="28"/>
          <w:szCs w:val="28"/>
        </w:rPr>
        <w:t>м.</w:t>
      </w:r>
    </w:p>
    <w:p w:rsidR="009236CB" w:rsidRDefault="00FA6FBB" w:rsidP="00FA6FB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</w:t>
      </w:r>
      <w:r w:rsidR="00687B16">
        <w:rPr>
          <w:sz w:val="28"/>
          <w:szCs w:val="28"/>
        </w:rPr>
        <w:t>ые</w:t>
      </w:r>
      <w:r>
        <w:rPr>
          <w:sz w:val="28"/>
          <w:szCs w:val="28"/>
        </w:rPr>
        <w:t xml:space="preserve"> территори</w:t>
      </w:r>
      <w:r w:rsidR="00687B16">
        <w:rPr>
          <w:sz w:val="28"/>
          <w:szCs w:val="28"/>
        </w:rPr>
        <w:t>и</w:t>
      </w:r>
      <w:r w:rsidR="009236C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36CB">
        <w:rPr>
          <w:sz w:val="28"/>
          <w:szCs w:val="28"/>
        </w:rPr>
        <w:t>планируем</w:t>
      </w:r>
      <w:r w:rsidR="00687B16">
        <w:rPr>
          <w:sz w:val="28"/>
          <w:szCs w:val="28"/>
        </w:rPr>
        <w:t>ые</w:t>
      </w:r>
      <w:r w:rsidR="009236CB">
        <w:rPr>
          <w:sz w:val="28"/>
          <w:szCs w:val="28"/>
        </w:rPr>
        <w:t xml:space="preserve"> к благоустройству в 2023</w:t>
      </w:r>
      <w:r w:rsidR="00687B16">
        <w:rPr>
          <w:sz w:val="28"/>
          <w:szCs w:val="28"/>
        </w:rPr>
        <w:t>-2024</w:t>
      </w:r>
      <w:r w:rsidR="009236CB">
        <w:rPr>
          <w:sz w:val="28"/>
          <w:szCs w:val="28"/>
        </w:rPr>
        <w:t xml:space="preserve"> год</w:t>
      </w:r>
      <w:r w:rsidR="00687B16">
        <w:rPr>
          <w:sz w:val="28"/>
          <w:szCs w:val="28"/>
        </w:rPr>
        <w:t>ах</w:t>
      </w:r>
      <w:r w:rsidR="009236CB">
        <w:rPr>
          <w:sz w:val="28"/>
          <w:szCs w:val="28"/>
        </w:rPr>
        <w:t>, буд</w:t>
      </w:r>
      <w:r w:rsidR="00687B16">
        <w:rPr>
          <w:sz w:val="28"/>
          <w:szCs w:val="28"/>
        </w:rPr>
        <w:t>у</w:t>
      </w:r>
      <w:r w:rsidR="009236CB">
        <w:rPr>
          <w:sz w:val="28"/>
          <w:szCs w:val="28"/>
        </w:rPr>
        <w:t>т определен</w:t>
      </w:r>
      <w:r w:rsidR="00687B16">
        <w:rPr>
          <w:sz w:val="28"/>
          <w:szCs w:val="28"/>
        </w:rPr>
        <w:t>ы</w:t>
      </w:r>
      <w:r w:rsidR="009236CB">
        <w:rPr>
          <w:sz w:val="28"/>
          <w:szCs w:val="28"/>
        </w:rPr>
        <w:t xml:space="preserve"> жителями в результате рейтингового голосования, котор</w:t>
      </w:r>
      <w:r w:rsidR="00536DCD">
        <w:rPr>
          <w:sz w:val="28"/>
          <w:szCs w:val="28"/>
        </w:rPr>
        <w:t>ое</w:t>
      </w:r>
      <w:r w:rsidR="009236CB">
        <w:rPr>
          <w:sz w:val="28"/>
          <w:szCs w:val="28"/>
        </w:rPr>
        <w:t xml:space="preserve"> буд</w:t>
      </w:r>
      <w:r w:rsidR="00536DCD">
        <w:rPr>
          <w:sz w:val="28"/>
          <w:szCs w:val="28"/>
        </w:rPr>
        <w:t>е</w:t>
      </w:r>
      <w:r w:rsidR="009236CB">
        <w:rPr>
          <w:sz w:val="28"/>
          <w:szCs w:val="28"/>
        </w:rPr>
        <w:t>т проведен</w:t>
      </w:r>
      <w:r w:rsidR="00536DCD">
        <w:rPr>
          <w:sz w:val="28"/>
          <w:szCs w:val="28"/>
        </w:rPr>
        <w:t>о</w:t>
      </w:r>
      <w:r w:rsidR="009236CB">
        <w:rPr>
          <w:sz w:val="28"/>
          <w:szCs w:val="28"/>
        </w:rPr>
        <w:t xml:space="preserve"> в 2022 </w:t>
      </w:r>
      <w:r w:rsidR="00687B16">
        <w:rPr>
          <w:sz w:val="28"/>
          <w:szCs w:val="28"/>
        </w:rPr>
        <w:t xml:space="preserve">и 2023 </w:t>
      </w:r>
      <w:r w:rsidR="009236CB">
        <w:rPr>
          <w:sz w:val="28"/>
          <w:szCs w:val="28"/>
        </w:rPr>
        <w:t>год</w:t>
      </w:r>
      <w:r w:rsidR="00687B16">
        <w:rPr>
          <w:sz w:val="28"/>
          <w:szCs w:val="28"/>
        </w:rPr>
        <w:t>ах соответственно</w:t>
      </w:r>
      <w:r w:rsidR="009236CB">
        <w:rPr>
          <w:sz w:val="28"/>
          <w:szCs w:val="28"/>
        </w:rPr>
        <w:t>.</w:t>
      </w:r>
    </w:p>
    <w:p w:rsidR="00942F1C" w:rsidRPr="00D35DFD" w:rsidRDefault="00942F1C" w:rsidP="004C69BF">
      <w:pPr>
        <w:spacing w:line="23" w:lineRule="atLeast"/>
        <w:ind w:firstLine="709"/>
        <w:jc w:val="both"/>
        <w:rPr>
          <w:sz w:val="20"/>
          <w:szCs w:val="20"/>
        </w:rPr>
      </w:pPr>
    </w:p>
    <w:p w:rsidR="00C668FE" w:rsidRPr="00395D1C" w:rsidRDefault="005C5A4C" w:rsidP="004C69BF">
      <w:pPr>
        <w:spacing w:line="23" w:lineRule="atLeast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5C5A4C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Основные цели и задачи Программы</w:t>
      </w:r>
    </w:p>
    <w:p w:rsidR="00C668FE" w:rsidRPr="00D35DFD" w:rsidRDefault="00C668FE" w:rsidP="004C69BF">
      <w:pPr>
        <w:spacing w:line="23" w:lineRule="atLeast"/>
        <w:jc w:val="both"/>
        <w:rPr>
          <w:sz w:val="20"/>
          <w:szCs w:val="20"/>
        </w:rPr>
      </w:pPr>
    </w:p>
    <w:p w:rsidR="00C31347" w:rsidRPr="000B11B8" w:rsidRDefault="00CB3245" w:rsidP="004C69BF">
      <w:pPr>
        <w:spacing w:line="23" w:lineRule="atLeast"/>
        <w:ind w:firstLine="708"/>
        <w:jc w:val="both"/>
        <w:rPr>
          <w:sz w:val="28"/>
          <w:szCs w:val="28"/>
        </w:rPr>
      </w:pPr>
      <w:r w:rsidRPr="00C31347">
        <w:rPr>
          <w:sz w:val="28"/>
          <w:szCs w:val="28"/>
        </w:rPr>
        <w:t xml:space="preserve">Основная стратегическая цель Программы – </w:t>
      </w:r>
      <w:r w:rsidR="00B26F38" w:rsidRPr="00B26F38">
        <w:rPr>
          <w:sz w:val="28"/>
          <w:szCs w:val="28"/>
        </w:rPr>
        <w:t>повышение уровня благоустройства общественных территорий Ленинского района города Челябинска</w:t>
      </w:r>
      <w:r w:rsidR="00C31347" w:rsidRPr="000B11B8">
        <w:rPr>
          <w:sz w:val="28"/>
          <w:szCs w:val="28"/>
        </w:rPr>
        <w:t>.</w:t>
      </w:r>
    </w:p>
    <w:p w:rsidR="00942F1C" w:rsidRPr="00C31347" w:rsidRDefault="00942F1C" w:rsidP="004C69BF">
      <w:pPr>
        <w:spacing w:line="23" w:lineRule="atLeast"/>
        <w:ind w:firstLine="708"/>
        <w:jc w:val="both"/>
        <w:rPr>
          <w:sz w:val="28"/>
          <w:szCs w:val="28"/>
        </w:rPr>
      </w:pPr>
      <w:r w:rsidRPr="00C31347">
        <w:rPr>
          <w:sz w:val="28"/>
          <w:szCs w:val="28"/>
        </w:rPr>
        <w:t>В</w:t>
      </w:r>
      <w:r w:rsidR="00C31347" w:rsidRPr="00C31347">
        <w:rPr>
          <w:sz w:val="28"/>
          <w:szCs w:val="28"/>
        </w:rPr>
        <w:t xml:space="preserve"> рамках</w:t>
      </w:r>
      <w:r w:rsidRPr="00C31347">
        <w:rPr>
          <w:sz w:val="28"/>
          <w:szCs w:val="28"/>
        </w:rPr>
        <w:t xml:space="preserve"> реализации настоящей Программы </w:t>
      </w:r>
      <w:r w:rsidR="00C31347" w:rsidRPr="00C31347">
        <w:rPr>
          <w:sz w:val="28"/>
          <w:szCs w:val="28"/>
        </w:rPr>
        <w:t xml:space="preserve">перед </w:t>
      </w:r>
      <w:r w:rsidRPr="00C31347">
        <w:rPr>
          <w:sz w:val="28"/>
          <w:szCs w:val="28"/>
        </w:rPr>
        <w:t>администраци</w:t>
      </w:r>
      <w:r w:rsidR="00C31347" w:rsidRPr="00C31347">
        <w:rPr>
          <w:sz w:val="28"/>
          <w:szCs w:val="28"/>
        </w:rPr>
        <w:t>ей</w:t>
      </w:r>
      <w:r w:rsidRPr="00C31347">
        <w:rPr>
          <w:sz w:val="28"/>
          <w:szCs w:val="28"/>
        </w:rPr>
        <w:t xml:space="preserve"> района </w:t>
      </w:r>
      <w:r w:rsidR="00C31347" w:rsidRPr="00C31347">
        <w:rPr>
          <w:sz w:val="28"/>
          <w:szCs w:val="28"/>
        </w:rPr>
        <w:t xml:space="preserve">стоят </w:t>
      </w:r>
      <w:r w:rsidRPr="00C31347">
        <w:rPr>
          <w:sz w:val="28"/>
          <w:szCs w:val="28"/>
        </w:rPr>
        <w:t>следующие задачи:</w:t>
      </w:r>
    </w:p>
    <w:p w:rsidR="00B26F38" w:rsidRPr="00B26F38" w:rsidRDefault="00B26F38" w:rsidP="00B26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38">
        <w:rPr>
          <w:rFonts w:ascii="Times New Roman" w:hAnsi="Times New Roman" w:cs="Times New Roman"/>
          <w:sz w:val="28"/>
          <w:szCs w:val="28"/>
        </w:rPr>
        <w:t xml:space="preserve">1) </w:t>
      </w:r>
      <w:r w:rsidR="00EF4619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EF4619" w:rsidRPr="00EF4619">
        <w:rPr>
          <w:rFonts w:ascii="Times New Roman" w:hAnsi="Times New Roman" w:cs="Times New Roman"/>
          <w:sz w:val="28"/>
          <w:szCs w:val="28"/>
          <w:lang w:eastAsia="en-US"/>
        </w:rPr>
        <w:t>величение количества благоустроенных общественных территорий</w:t>
      </w:r>
      <w:r w:rsidRPr="00EF4619">
        <w:rPr>
          <w:rFonts w:ascii="Times New Roman" w:hAnsi="Times New Roman" w:cs="Times New Roman"/>
          <w:sz w:val="28"/>
          <w:szCs w:val="28"/>
        </w:rPr>
        <w:t xml:space="preserve"> </w:t>
      </w:r>
      <w:r w:rsidRPr="00B26F38">
        <w:rPr>
          <w:rFonts w:ascii="Times New Roman" w:hAnsi="Times New Roman" w:cs="Times New Roman"/>
          <w:sz w:val="28"/>
          <w:szCs w:val="28"/>
        </w:rPr>
        <w:t>в Ленинском районе города Челябинска;</w:t>
      </w:r>
    </w:p>
    <w:p w:rsidR="00B26F38" w:rsidRDefault="00B26F38" w:rsidP="00B26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38">
        <w:rPr>
          <w:rFonts w:ascii="Times New Roman" w:hAnsi="Times New Roman" w:cs="Times New Roman"/>
          <w:sz w:val="28"/>
          <w:szCs w:val="28"/>
        </w:rPr>
        <w:t>2) повышение уровня вовлеченности заинтересованных граждан, организаций в реализацию мероприятий по благоустройству общественных территорий Ленинского района города Челябинска.</w:t>
      </w:r>
    </w:p>
    <w:p w:rsidR="00FE55ED" w:rsidRDefault="00FE55ED" w:rsidP="00B26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56A8" w:rsidRPr="00395D1C" w:rsidRDefault="0092635F" w:rsidP="004C69BF">
      <w:pPr>
        <w:spacing w:line="23" w:lineRule="atLeas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92635F">
        <w:rPr>
          <w:sz w:val="28"/>
          <w:szCs w:val="28"/>
        </w:rPr>
        <w:t>.</w:t>
      </w:r>
      <w:r w:rsidR="007B4D71">
        <w:rPr>
          <w:sz w:val="28"/>
          <w:szCs w:val="28"/>
        </w:rPr>
        <w:t xml:space="preserve"> </w:t>
      </w:r>
      <w:r w:rsidR="007A0AF8">
        <w:rPr>
          <w:sz w:val="28"/>
          <w:szCs w:val="28"/>
        </w:rPr>
        <w:t>Ожидаемые</w:t>
      </w:r>
      <w:r w:rsidR="005C5A4C">
        <w:rPr>
          <w:sz w:val="28"/>
          <w:szCs w:val="28"/>
        </w:rPr>
        <w:t xml:space="preserve"> результаты реализации Программы</w:t>
      </w:r>
      <w:r w:rsidR="00454616">
        <w:rPr>
          <w:sz w:val="28"/>
          <w:szCs w:val="28"/>
        </w:rPr>
        <w:br/>
        <w:t>с указанием целевых индикаторов и показателей</w:t>
      </w:r>
    </w:p>
    <w:p w:rsidR="00D7232A" w:rsidRPr="00131C9C" w:rsidRDefault="00D7232A" w:rsidP="00911844">
      <w:pPr>
        <w:spacing w:line="23" w:lineRule="atLeast"/>
        <w:jc w:val="center"/>
        <w:rPr>
          <w:sz w:val="28"/>
          <w:szCs w:val="28"/>
        </w:rPr>
      </w:pPr>
    </w:p>
    <w:p w:rsidR="00D27062" w:rsidRPr="00395D1C" w:rsidRDefault="002250A1" w:rsidP="004C69BF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446C5" w:rsidRPr="00395D1C">
        <w:rPr>
          <w:sz w:val="28"/>
          <w:szCs w:val="28"/>
        </w:rPr>
        <w:t>оследовательн</w:t>
      </w:r>
      <w:r w:rsidR="00FC1B1F">
        <w:rPr>
          <w:sz w:val="28"/>
          <w:szCs w:val="28"/>
        </w:rPr>
        <w:t>ая</w:t>
      </w:r>
      <w:r w:rsidR="006E3268">
        <w:rPr>
          <w:sz w:val="28"/>
          <w:szCs w:val="28"/>
        </w:rPr>
        <w:t xml:space="preserve"> </w:t>
      </w:r>
      <w:r w:rsidR="00FC1B1F">
        <w:rPr>
          <w:sz w:val="28"/>
          <w:szCs w:val="28"/>
        </w:rPr>
        <w:t>реализация</w:t>
      </w:r>
      <w:r w:rsidR="00C446C5" w:rsidRPr="00395D1C">
        <w:rPr>
          <w:sz w:val="28"/>
          <w:szCs w:val="28"/>
        </w:rPr>
        <w:t xml:space="preserve"> мероприятий Программы позволит </w:t>
      </w:r>
      <w:r w:rsidR="00D27062" w:rsidRPr="00395D1C">
        <w:rPr>
          <w:sz w:val="28"/>
          <w:szCs w:val="28"/>
        </w:rPr>
        <w:t>эффективно и рационально ис</w:t>
      </w:r>
      <w:r w:rsidR="00D7232A" w:rsidRPr="00395D1C">
        <w:rPr>
          <w:sz w:val="28"/>
          <w:szCs w:val="28"/>
        </w:rPr>
        <w:t>пользова</w:t>
      </w:r>
      <w:r w:rsidR="00F008BB">
        <w:rPr>
          <w:sz w:val="28"/>
          <w:szCs w:val="28"/>
        </w:rPr>
        <w:t>ть</w:t>
      </w:r>
      <w:r w:rsidR="00D7232A" w:rsidRPr="00395D1C">
        <w:rPr>
          <w:sz w:val="28"/>
          <w:szCs w:val="28"/>
        </w:rPr>
        <w:t xml:space="preserve"> финансовы</w:t>
      </w:r>
      <w:r w:rsidR="00F008BB">
        <w:rPr>
          <w:sz w:val="28"/>
          <w:szCs w:val="28"/>
        </w:rPr>
        <w:t>е</w:t>
      </w:r>
      <w:r w:rsidR="00D7232A" w:rsidRPr="00395D1C">
        <w:rPr>
          <w:sz w:val="28"/>
          <w:szCs w:val="28"/>
        </w:rPr>
        <w:t xml:space="preserve"> ресурс</w:t>
      </w:r>
      <w:r w:rsidR="00F008BB">
        <w:rPr>
          <w:sz w:val="28"/>
          <w:szCs w:val="28"/>
        </w:rPr>
        <w:t>ы</w:t>
      </w:r>
      <w:r w:rsidR="00D7232A" w:rsidRPr="00395D1C">
        <w:rPr>
          <w:sz w:val="28"/>
          <w:szCs w:val="28"/>
        </w:rPr>
        <w:t xml:space="preserve"> для достижения </w:t>
      </w:r>
      <w:r w:rsidR="002769AC">
        <w:rPr>
          <w:sz w:val="28"/>
          <w:szCs w:val="28"/>
        </w:rPr>
        <w:t xml:space="preserve">поставленной </w:t>
      </w:r>
      <w:r w:rsidR="00F008BB">
        <w:rPr>
          <w:sz w:val="28"/>
          <w:szCs w:val="28"/>
        </w:rPr>
        <w:t xml:space="preserve">цели </w:t>
      </w:r>
      <w:r w:rsidR="00546215">
        <w:rPr>
          <w:sz w:val="28"/>
          <w:szCs w:val="28"/>
        </w:rPr>
        <w:t>–</w:t>
      </w:r>
      <w:r w:rsidR="00C92448">
        <w:rPr>
          <w:sz w:val="28"/>
          <w:szCs w:val="28"/>
        </w:rPr>
        <w:t xml:space="preserve"> </w:t>
      </w:r>
      <w:r w:rsidR="00B26F38" w:rsidRPr="00B26F38">
        <w:rPr>
          <w:sz w:val="28"/>
          <w:szCs w:val="28"/>
        </w:rPr>
        <w:t>повышение уровня благоустройства общественных территорий Ленинского района города Челябинска</w:t>
      </w:r>
      <w:r w:rsidR="00B26F38" w:rsidRPr="000B11B8">
        <w:rPr>
          <w:sz w:val="28"/>
          <w:szCs w:val="28"/>
        </w:rPr>
        <w:t>.</w:t>
      </w:r>
    </w:p>
    <w:p w:rsidR="00D7232A" w:rsidRDefault="002769AC" w:rsidP="004C69BF">
      <w:pPr>
        <w:spacing w:line="23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="00D7232A" w:rsidRPr="00395D1C">
        <w:rPr>
          <w:sz w:val="28"/>
          <w:szCs w:val="28"/>
        </w:rPr>
        <w:t xml:space="preserve"> мероприятий Программы </w:t>
      </w:r>
      <w:r w:rsidR="00BD3974" w:rsidRPr="00395D1C">
        <w:rPr>
          <w:sz w:val="28"/>
          <w:szCs w:val="28"/>
        </w:rPr>
        <w:t>предполагает достижение</w:t>
      </w:r>
      <w:r w:rsidR="00967E68">
        <w:rPr>
          <w:sz w:val="28"/>
          <w:szCs w:val="28"/>
        </w:rPr>
        <w:t xml:space="preserve"> целевых индикаторов и</w:t>
      </w:r>
      <w:r w:rsidR="00BD3974" w:rsidRPr="00395D1C">
        <w:rPr>
          <w:sz w:val="28"/>
          <w:szCs w:val="28"/>
        </w:rPr>
        <w:t xml:space="preserve"> показателей</w:t>
      </w:r>
      <w:r w:rsidR="00907BBF">
        <w:rPr>
          <w:sz w:val="28"/>
          <w:szCs w:val="28"/>
        </w:rPr>
        <w:t>, приведенных в таблице 1</w:t>
      </w:r>
      <w:r w:rsidR="00C83BC5">
        <w:rPr>
          <w:sz w:val="28"/>
          <w:szCs w:val="28"/>
        </w:rPr>
        <w:t>:</w:t>
      </w:r>
    </w:p>
    <w:p w:rsidR="00DF267E" w:rsidRDefault="00907BBF" w:rsidP="004C69BF">
      <w:pPr>
        <w:spacing w:line="23" w:lineRule="atLeast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89739E" w:rsidRDefault="0089739E" w:rsidP="008312C5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Целевые индикаторы и показатели Программы</w:t>
      </w:r>
    </w:p>
    <w:p w:rsidR="00536DCD" w:rsidRPr="00911844" w:rsidRDefault="00536DCD" w:rsidP="008312C5">
      <w:pPr>
        <w:jc w:val="center"/>
        <w:rPr>
          <w:sz w:val="18"/>
          <w:szCs w:val="18"/>
        </w:rPr>
      </w:pPr>
    </w:p>
    <w:p w:rsidR="0089739E" w:rsidRPr="00D35DFD" w:rsidRDefault="0089739E" w:rsidP="0089739E">
      <w:pPr>
        <w:jc w:val="center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909"/>
        <w:gridCol w:w="992"/>
        <w:gridCol w:w="1417"/>
        <w:gridCol w:w="1560"/>
        <w:gridCol w:w="1275"/>
      </w:tblGrid>
      <w:tr w:rsidR="00687B16" w:rsidRPr="00CF1B55" w:rsidTr="00687B16">
        <w:tc>
          <w:tcPr>
            <w:tcW w:w="594" w:type="dxa"/>
            <w:vAlign w:val="center"/>
          </w:tcPr>
          <w:p w:rsidR="00687B16" w:rsidRPr="00CF1B55" w:rsidRDefault="00687B16" w:rsidP="00140F47">
            <w:pPr>
              <w:jc w:val="center"/>
              <w:rPr>
                <w:sz w:val="28"/>
                <w:szCs w:val="28"/>
              </w:rPr>
            </w:pPr>
            <w:r w:rsidRPr="00CF1B55">
              <w:rPr>
                <w:sz w:val="28"/>
                <w:szCs w:val="28"/>
              </w:rPr>
              <w:t>№ п/п</w:t>
            </w:r>
          </w:p>
        </w:tc>
        <w:tc>
          <w:tcPr>
            <w:tcW w:w="3909" w:type="dxa"/>
            <w:vAlign w:val="center"/>
          </w:tcPr>
          <w:p w:rsidR="00687B16" w:rsidRPr="00CF1B55" w:rsidRDefault="00687B16" w:rsidP="00140F47">
            <w:pPr>
              <w:jc w:val="center"/>
              <w:rPr>
                <w:sz w:val="28"/>
                <w:szCs w:val="28"/>
              </w:rPr>
            </w:pPr>
            <w:r w:rsidRPr="00CF1B5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687B16" w:rsidRPr="00CF1B55" w:rsidRDefault="00687B16" w:rsidP="00140F47">
            <w:pPr>
              <w:jc w:val="center"/>
              <w:rPr>
                <w:sz w:val="28"/>
                <w:szCs w:val="28"/>
              </w:rPr>
            </w:pPr>
            <w:r w:rsidRPr="00CF1B55">
              <w:rPr>
                <w:sz w:val="28"/>
                <w:szCs w:val="28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687B16" w:rsidRPr="00CF1B55" w:rsidRDefault="00687B16" w:rsidP="00BD7619">
            <w:pPr>
              <w:jc w:val="center"/>
              <w:rPr>
                <w:sz w:val="28"/>
                <w:szCs w:val="28"/>
              </w:rPr>
            </w:pPr>
            <w:r w:rsidRPr="00CF1B5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22 </w:t>
            </w:r>
            <w:r w:rsidRPr="00CF1B55">
              <w:rPr>
                <w:sz w:val="28"/>
                <w:szCs w:val="28"/>
              </w:rPr>
              <w:t>год</w:t>
            </w:r>
          </w:p>
        </w:tc>
        <w:tc>
          <w:tcPr>
            <w:tcW w:w="1560" w:type="dxa"/>
            <w:vAlign w:val="center"/>
          </w:tcPr>
          <w:p w:rsidR="00687B16" w:rsidRPr="00CF1B55" w:rsidRDefault="00687B16" w:rsidP="00BD7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vAlign w:val="center"/>
          </w:tcPr>
          <w:p w:rsidR="00687B16" w:rsidRPr="00CF1B55" w:rsidRDefault="00687B16" w:rsidP="00687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687B16" w:rsidRPr="00DD14AB" w:rsidTr="00687B16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594" w:type="dxa"/>
            <w:vAlign w:val="center"/>
          </w:tcPr>
          <w:p w:rsidR="00687B16" w:rsidRPr="00DD14AB" w:rsidRDefault="00687B16" w:rsidP="00140F4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D14AB">
              <w:rPr>
                <w:sz w:val="28"/>
                <w:szCs w:val="28"/>
              </w:rPr>
              <w:t>.</w:t>
            </w:r>
          </w:p>
        </w:tc>
        <w:tc>
          <w:tcPr>
            <w:tcW w:w="3909" w:type="dxa"/>
            <w:vAlign w:val="center"/>
          </w:tcPr>
          <w:p w:rsidR="00687B16" w:rsidRPr="00327B76" w:rsidRDefault="00687B16" w:rsidP="00E5150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благоустроенных общественных территорий</w:t>
            </w:r>
          </w:p>
        </w:tc>
        <w:tc>
          <w:tcPr>
            <w:tcW w:w="992" w:type="dxa"/>
            <w:vAlign w:val="center"/>
          </w:tcPr>
          <w:p w:rsidR="00687B16" w:rsidRPr="00327B76" w:rsidRDefault="00687B16" w:rsidP="00140F4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7" w:type="dxa"/>
            <w:vAlign w:val="center"/>
          </w:tcPr>
          <w:p w:rsidR="00687B16" w:rsidRPr="00327B76" w:rsidRDefault="00687B16" w:rsidP="00140F4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687B16" w:rsidRPr="00327B76" w:rsidRDefault="00687B16" w:rsidP="00687B16">
            <w:pPr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687B16" w:rsidRPr="00327B76" w:rsidRDefault="00687B16" w:rsidP="00140F4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87B16" w:rsidRPr="00DD14AB" w:rsidTr="00687B16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594" w:type="dxa"/>
            <w:vAlign w:val="center"/>
          </w:tcPr>
          <w:p w:rsidR="00687B16" w:rsidRPr="00DD14AB" w:rsidRDefault="00687B16" w:rsidP="00750842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D14AB">
              <w:rPr>
                <w:sz w:val="28"/>
                <w:szCs w:val="28"/>
              </w:rPr>
              <w:t>.</w:t>
            </w:r>
          </w:p>
        </w:tc>
        <w:tc>
          <w:tcPr>
            <w:tcW w:w="3909" w:type="dxa"/>
            <w:vAlign w:val="center"/>
          </w:tcPr>
          <w:p w:rsidR="00687B16" w:rsidRPr="00587B00" w:rsidRDefault="00687B16" w:rsidP="00E51502">
            <w:pPr>
              <w:ind w:left="-57" w:right="-57"/>
              <w:rPr>
                <w:sz w:val="28"/>
                <w:szCs w:val="28"/>
              </w:rPr>
            </w:pPr>
            <w:r w:rsidRPr="00587B00">
              <w:rPr>
                <w:sz w:val="28"/>
                <w:szCs w:val="28"/>
              </w:rPr>
              <w:t xml:space="preserve">Площадь благоустроенных </w:t>
            </w:r>
            <w:r>
              <w:rPr>
                <w:sz w:val="28"/>
                <w:szCs w:val="28"/>
              </w:rPr>
              <w:t>общественных территорий</w:t>
            </w:r>
          </w:p>
        </w:tc>
        <w:tc>
          <w:tcPr>
            <w:tcW w:w="992" w:type="dxa"/>
            <w:vAlign w:val="center"/>
          </w:tcPr>
          <w:p w:rsidR="00687B16" w:rsidRPr="00587B00" w:rsidRDefault="00687B16" w:rsidP="00750842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кв.</w:t>
            </w:r>
            <w:r w:rsidRPr="00587B00">
              <w:rPr>
                <w:sz w:val="28"/>
                <w:szCs w:val="28"/>
              </w:rPr>
              <w:t>м</w:t>
            </w:r>
          </w:p>
        </w:tc>
        <w:tc>
          <w:tcPr>
            <w:tcW w:w="1417" w:type="dxa"/>
            <w:vAlign w:val="center"/>
          </w:tcPr>
          <w:p w:rsidR="00687B16" w:rsidRPr="00587B00" w:rsidRDefault="00687B16" w:rsidP="00750842">
            <w:pPr>
              <w:jc w:val="center"/>
            </w:pPr>
            <w:r>
              <w:rPr>
                <w:sz w:val="28"/>
                <w:szCs w:val="28"/>
              </w:rPr>
              <w:t>18,041</w:t>
            </w:r>
          </w:p>
        </w:tc>
        <w:tc>
          <w:tcPr>
            <w:tcW w:w="1560" w:type="dxa"/>
            <w:vAlign w:val="center"/>
          </w:tcPr>
          <w:p w:rsidR="00687B16" w:rsidRPr="00687B16" w:rsidRDefault="00687B16" w:rsidP="00687B16">
            <w:pPr>
              <w:jc w:val="center"/>
              <w:rPr>
                <w:sz w:val="28"/>
                <w:szCs w:val="28"/>
              </w:rPr>
            </w:pPr>
            <w:r w:rsidRPr="00687B16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687B16" w:rsidRPr="00587B00" w:rsidRDefault="00687B16" w:rsidP="00750842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780BD4" w:rsidRPr="00E27322" w:rsidRDefault="0093201E" w:rsidP="00EB22F3">
      <w:pPr>
        <w:spacing w:line="276" w:lineRule="auto"/>
        <w:jc w:val="center"/>
        <w:rPr>
          <w:sz w:val="28"/>
          <w:szCs w:val="28"/>
        </w:rPr>
      </w:pPr>
      <w:r w:rsidRPr="00E27322">
        <w:rPr>
          <w:sz w:val="28"/>
          <w:szCs w:val="28"/>
          <w:lang w:val="en-US"/>
        </w:rPr>
        <w:lastRenderedPageBreak/>
        <w:t>I</w:t>
      </w:r>
      <w:r w:rsidR="00834665" w:rsidRPr="00E27322">
        <w:rPr>
          <w:sz w:val="28"/>
          <w:szCs w:val="28"/>
          <w:lang w:val="en-US"/>
        </w:rPr>
        <w:t>V</w:t>
      </w:r>
      <w:r w:rsidR="00834665" w:rsidRPr="00E27322">
        <w:rPr>
          <w:sz w:val="28"/>
          <w:szCs w:val="28"/>
        </w:rPr>
        <w:t>.</w:t>
      </w:r>
      <w:r w:rsidR="00EF3255">
        <w:rPr>
          <w:sz w:val="28"/>
          <w:szCs w:val="28"/>
        </w:rPr>
        <w:t xml:space="preserve"> </w:t>
      </w:r>
      <w:r w:rsidR="001124BF" w:rsidRPr="00E27322">
        <w:rPr>
          <w:sz w:val="28"/>
          <w:szCs w:val="28"/>
        </w:rPr>
        <w:t>План мероприятий Программы</w:t>
      </w:r>
    </w:p>
    <w:p w:rsidR="00271876" w:rsidRPr="00911844" w:rsidRDefault="00271876" w:rsidP="00EB22F3">
      <w:pPr>
        <w:spacing w:line="276" w:lineRule="auto"/>
        <w:jc w:val="both"/>
        <w:rPr>
          <w:sz w:val="18"/>
          <w:szCs w:val="18"/>
        </w:rPr>
      </w:pPr>
    </w:p>
    <w:p w:rsidR="00836F3F" w:rsidRPr="00E27322" w:rsidRDefault="00DD220A" w:rsidP="00EB22F3">
      <w:pPr>
        <w:spacing w:line="276" w:lineRule="auto"/>
        <w:ind w:firstLine="720"/>
        <w:jc w:val="both"/>
        <w:rPr>
          <w:sz w:val="28"/>
          <w:szCs w:val="28"/>
        </w:rPr>
      </w:pPr>
      <w:r w:rsidRPr="00E27322">
        <w:rPr>
          <w:sz w:val="28"/>
          <w:szCs w:val="28"/>
        </w:rPr>
        <w:t xml:space="preserve">Мероприятия осуществляются в соответствии с целями и задачами настоящей Программы. </w:t>
      </w:r>
      <w:r w:rsidR="008F69D7" w:rsidRPr="00E27322">
        <w:rPr>
          <w:sz w:val="28"/>
          <w:szCs w:val="28"/>
        </w:rPr>
        <w:t>П</w:t>
      </w:r>
      <w:r w:rsidR="00653FF6" w:rsidRPr="00E27322">
        <w:rPr>
          <w:sz w:val="28"/>
          <w:szCs w:val="28"/>
        </w:rPr>
        <w:t xml:space="preserve">лан </w:t>
      </w:r>
      <w:r w:rsidR="008F69D7" w:rsidRPr="00E27322">
        <w:rPr>
          <w:sz w:val="28"/>
          <w:szCs w:val="28"/>
        </w:rPr>
        <w:t xml:space="preserve">мероприятий </w:t>
      </w:r>
      <w:r w:rsidR="006050BB" w:rsidRPr="00E27322">
        <w:rPr>
          <w:sz w:val="28"/>
          <w:szCs w:val="28"/>
        </w:rPr>
        <w:t>П</w:t>
      </w:r>
      <w:r w:rsidR="00653FF6" w:rsidRPr="00E27322">
        <w:rPr>
          <w:sz w:val="28"/>
          <w:szCs w:val="28"/>
        </w:rPr>
        <w:t xml:space="preserve">рограммы </w:t>
      </w:r>
      <w:r w:rsidR="001124BF" w:rsidRPr="00E27322">
        <w:rPr>
          <w:sz w:val="28"/>
          <w:szCs w:val="28"/>
        </w:rPr>
        <w:t>представлен</w:t>
      </w:r>
      <w:r w:rsidR="006050BB" w:rsidRPr="00E27322">
        <w:rPr>
          <w:sz w:val="28"/>
          <w:szCs w:val="28"/>
        </w:rPr>
        <w:t xml:space="preserve"> в</w:t>
      </w:r>
      <w:r w:rsidR="006050BB" w:rsidRPr="00E27322">
        <w:rPr>
          <w:sz w:val="28"/>
          <w:szCs w:val="28"/>
        </w:rPr>
        <w:br/>
      </w:r>
      <w:r w:rsidR="00834665" w:rsidRPr="00E27322">
        <w:rPr>
          <w:sz w:val="28"/>
          <w:szCs w:val="28"/>
        </w:rPr>
        <w:t>п</w:t>
      </w:r>
      <w:r w:rsidR="007A09BD" w:rsidRPr="00E27322">
        <w:rPr>
          <w:sz w:val="28"/>
          <w:szCs w:val="28"/>
        </w:rPr>
        <w:t>риложении</w:t>
      </w:r>
      <w:r w:rsidR="00834665" w:rsidRPr="00E27322">
        <w:rPr>
          <w:sz w:val="28"/>
          <w:szCs w:val="28"/>
        </w:rPr>
        <w:t xml:space="preserve"> к </w:t>
      </w:r>
      <w:r w:rsidR="00653FF6" w:rsidRPr="00E27322">
        <w:rPr>
          <w:sz w:val="28"/>
          <w:szCs w:val="28"/>
        </w:rPr>
        <w:t xml:space="preserve">настоящей </w:t>
      </w:r>
      <w:r w:rsidR="00834665" w:rsidRPr="00E27322">
        <w:rPr>
          <w:sz w:val="28"/>
          <w:szCs w:val="28"/>
        </w:rPr>
        <w:t>Программе</w:t>
      </w:r>
      <w:r w:rsidR="00BD3974" w:rsidRPr="00E27322">
        <w:rPr>
          <w:sz w:val="28"/>
          <w:szCs w:val="28"/>
        </w:rPr>
        <w:t>.</w:t>
      </w:r>
    </w:p>
    <w:p w:rsidR="006C319D" w:rsidRPr="00911844" w:rsidRDefault="006C319D" w:rsidP="00911844">
      <w:pPr>
        <w:spacing w:line="276" w:lineRule="auto"/>
        <w:jc w:val="both"/>
        <w:rPr>
          <w:sz w:val="18"/>
          <w:szCs w:val="18"/>
        </w:rPr>
      </w:pPr>
    </w:p>
    <w:p w:rsidR="001124BF" w:rsidRPr="00EB22F3" w:rsidRDefault="001124BF" w:rsidP="00EB22F3">
      <w:pPr>
        <w:spacing w:line="276" w:lineRule="auto"/>
        <w:ind w:firstLine="720"/>
        <w:jc w:val="center"/>
        <w:rPr>
          <w:sz w:val="28"/>
          <w:szCs w:val="28"/>
        </w:rPr>
      </w:pPr>
      <w:r w:rsidRPr="00EB22F3">
        <w:rPr>
          <w:sz w:val="28"/>
          <w:szCs w:val="28"/>
          <w:lang w:val="en-US"/>
        </w:rPr>
        <w:t>V</w:t>
      </w:r>
      <w:r w:rsidRPr="00EB22F3">
        <w:rPr>
          <w:sz w:val="28"/>
          <w:szCs w:val="28"/>
        </w:rPr>
        <w:t>. Сроки реализации Программы</w:t>
      </w:r>
    </w:p>
    <w:p w:rsidR="001124BF" w:rsidRPr="00911844" w:rsidRDefault="001124BF" w:rsidP="00911844">
      <w:pPr>
        <w:spacing w:line="276" w:lineRule="auto"/>
        <w:jc w:val="both"/>
        <w:rPr>
          <w:sz w:val="18"/>
          <w:szCs w:val="18"/>
        </w:rPr>
      </w:pPr>
    </w:p>
    <w:p w:rsidR="001124BF" w:rsidRDefault="001124BF" w:rsidP="00EB22F3">
      <w:pPr>
        <w:spacing w:line="276" w:lineRule="auto"/>
        <w:ind w:firstLine="720"/>
        <w:jc w:val="both"/>
        <w:rPr>
          <w:sz w:val="28"/>
          <w:szCs w:val="28"/>
        </w:rPr>
      </w:pPr>
      <w:r w:rsidRPr="00E27322">
        <w:rPr>
          <w:sz w:val="28"/>
          <w:szCs w:val="28"/>
        </w:rPr>
        <w:t>Программа рассчитана на 20</w:t>
      </w:r>
      <w:r w:rsidR="008312C5">
        <w:rPr>
          <w:sz w:val="28"/>
          <w:szCs w:val="28"/>
        </w:rPr>
        <w:t>22-202</w:t>
      </w:r>
      <w:r w:rsidR="00687B16">
        <w:rPr>
          <w:sz w:val="28"/>
          <w:szCs w:val="28"/>
        </w:rPr>
        <w:t>4</w:t>
      </w:r>
      <w:r w:rsidRPr="00E27322">
        <w:rPr>
          <w:sz w:val="28"/>
          <w:szCs w:val="28"/>
        </w:rPr>
        <w:t xml:space="preserve"> год</w:t>
      </w:r>
      <w:r w:rsidR="008312C5">
        <w:rPr>
          <w:sz w:val="28"/>
          <w:szCs w:val="28"/>
        </w:rPr>
        <w:t>ы</w:t>
      </w:r>
      <w:r w:rsidRPr="00E27322">
        <w:rPr>
          <w:sz w:val="28"/>
          <w:szCs w:val="28"/>
        </w:rPr>
        <w:t>.</w:t>
      </w:r>
    </w:p>
    <w:p w:rsidR="000711C1" w:rsidRPr="003C1C6E" w:rsidRDefault="000711C1" w:rsidP="002F49D0">
      <w:pPr>
        <w:spacing w:line="276" w:lineRule="auto"/>
        <w:ind w:firstLine="720"/>
        <w:jc w:val="both"/>
        <w:rPr>
          <w:color w:val="000000" w:themeColor="text1"/>
          <w:sz w:val="20"/>
          <w:szCs w:val="20"/>
        </w:rPr>
      </w:pPr>
    </w:p>
    <w:p w:rsidR="00716D1F" w:rsidRPr="003C1C6E" w:rsidRDefault="00834665" w:rsidP="00EB22F3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3C1C6E">
        <w:rPr>
          <w:color w:val="000000" w:themeColor="text1"/>
          <w:sz w:val="28"/>
          <w:szCs w:val="28"/>
          <w:lang w:val="en-US"/>
        </w:rPr>
        <w:t>V</w:t>
      </w:r>
      <w:r w:rsidR="001124BF" w:rsidRPr="003C1C6E">
        <w:rPr>
          <w:color w:val="000000" w:themeColor="text1"/>
          <w:sz w:val="28"/>
          <w:szCs w:val="28"/>
          <w:lang w:val="en-US"/>
        </w:rPr>
        <w:t>I</w:t>
      </w:r>
      <w:r w:rsidRPr="003C1C6E">
        <w:rPr>
          <w:color w:val="000000" w:themeColor="text1"/>
          <w:sz w:val="28"/>
          <w:szCs w:val="28"/>
        </w:rPr>
        <w:t>.</w:t>
      </w:r>
      <w:r w:rsidR="00EF3255" w:rsidRPr="003C1C6E">
        <w:rPr>
          <w:color w:val="000000" w:themeColor="text1"/>
          <w:sz w:val="28"/>
          <w:szCs w:val="28"/>
        </w:rPr>
        <w:t xml:space="preserve"> </w:t>
      </w:r>
      <w:r w:rsidR="00DD220A" w:rsidRPr="003C1C6E">
        <w:rPr>
          <w:color w:val="000000" w:themeColor="text1"/>
          <w:sz w:val="28"/>
          <w:szCs w:val="28"/>
        </w:rPr>
        <w:t>Описание социальных и экономических последствий</w:t>
      </w:r>
      <w:r w:rsidR="00AB7F71" w:rsidRPr="003C1C6E">
        <w:rPr>
          <w:color w:val="000000" w:themeColor="text1"/>
          <w:sz w:val="28"/>
          <w:szCs w:val="28"/>
        </w:rPr>
        <w:t xml:space="preserve"> </w:t>
      </w:r>
      <w:r w:rsidR="00DD220A" w:rsidRPr="003C1C6E">
        <w:rPr>
          <w:color w:val="000000" w:themeColor="text1"/>
          <w:sz w:val="28"/>
          <w:szCs w:val="28"/>
        </w:rPr>
        <w:t xml:space="preserve">реализации Программы, общая </w:t>
      </w:r>
      <w:r w:rsidR="001124BF" w:rsidRPr="003C1C6E">
        <w:rPr>
          <w:color w:val="000000" w:themeColor="text1"/>
          <w:sz w:val="28"/>
          <w:szCs w:val="28"/>
        </w:rPr>
        <w:t>потребность</w:t>
      </w:r>
      <w:r w:rsidR="00AB7F71" w:rsidRPr="003C1C6E">
        <w:rPr>
          <w:color w:val="000000" w:themeColor="text1"/>
          <w:sz w:val="28"/>
          <w:szCs w:val="28"/>
        </w:rPr>
        <w:t xml:space="preserve"> </w:t>
      </w:r>
      <w:r w:rsidR="001124BF" w:rsidRPr="003C1C6E">
        <w:rPr>
          <w:color w:val="000000" w:themeColor="text1"/>
          <w:sz w:val="28"/>
          <w:szCs w:val="28"/>
        </w:rPr>
        <w:t>в необходимых финансовых ресурсах</w:t>
      </w:r>
    </w:p>
    <w:p w:rsidR="001124BF" w:rsidRPr="00E479B9" w:rsidRDefault="001124BF" w:rsidP="002F49D0">
      <w:pPr>
        <w:spacing w:line="276" w:lineRule="auto"/>
        <w:ind w:firstLine="720"/>
        <w:jc w:val="both"/>
        <w:rPr>
          <w:color w:val="76923C" w:themeColor="accent3" w:themeShade="BF"/>
          <w:sz w:val="20"/>
          <w:szCs w:val="20"/>
        </w:rPr>
      </w:pPr>
    </w:p>
    <w:p w:rsidR="00300FCC" w:rsidRPr="003C2725" w:rsidRDefault="00C439C7" w:rsidP="00EB22F3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3C2725">
        <w:rPr>
          <w:color w:val="000000" w:themeColor="text1"/>
          <w:sz w:val="28"/>
          <w:szCs w:val="28"/>
        </w:rPr>
        <w:t xml:space="preserve">Реализация </w:t>
      </w:r>
      <w:r w:rsidR="00300FCC" w:rsidRPr="003C2725">
        <w:rPr>
          <w:color w:val="000000" w:themeColor="text1"/>
          <w:sz w:val="28"/>
          <w:szCs w:val="28"/>
        </w:rPr>
        <w:t xml:space="preserve">мероприятий </w:t>
      </w:r>
      <w:r w:rsidRPr="003C2725">
        <w:rPr>
          <w:color w:val="000000" w:themeColor="text1"/>
          <w:sz w:val="28"/>
          <w:szCs w:val="28"/>
        </w:rPr>
        <w:t xml:space="preserve">Программы </w:t>
      </w:r>
      <w:r w:rsidR="00BB35F9" w:rsidRPr="003C2725">
        <w:rPr>
          <w:color w:val="000000" w:themeColor="text1"/>
          <w:sz w:val="28"/>
          <w:szCs w:val="28"/>
        </w:rPr>
        <w:t xml:space="preserve">с использованием программно-целевого метода </w:t>
      </w:r>
      <w:r w:rsidR="00300FCC" w:rsidRPr="003C2725">
        <w:rPr>
          <w:color w:val="000000" w:themeColor="text1"/>
          <w:sz w:val="28"/>
          <w:szCs w:val="28"/>
        </w:rPr>
        <w:t>будет</w:t>
      </w:r>
      <w:r w:rsidRPr="003C2725">
        <w:rPr>
          <w:color w:val="000000" w:themeColor="text1"/>
          <w:sz w:val="28"/>
          <w:szCs w:val="28"/>
        </w:rPr>
        <w:t xml:space="preserve"> способствовать</w:t>
      </w:r>
      <w:r w:rsidR="00AE07CB" w:rsidRPr="003C2725">
        <w:rPr>
          <w:color w:val="000000" w:themeColor="text1"/>
          <w:sz w:val="28"/>
          <w:szCs w:val="28"/>
        </w:rPr>
        <w:t>:</w:t>
      </w:r>
    </w:p>
    <w:p w:rsidR="00E66132" w:rsidRPr="003C2725" w:rsidRDefault="00E66132" w:rsidP="00EB22F3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C2725">
        <w:rPr>
          <w:color w:val="000000" w:themeColor="text1"/>
          <w:sz w:val="28"/>
          <w:szCs w:val="28"/>
        </w:rPr>
        <w:t xml:space="preserve">повышению </w:t>
      </w:r>
      <w:r w:rsidR="003C1C6E" w:rsidRPr="003C2725">
        <w:rPr>
          <w:color w:val="000000" w:themeColor="text1"/>
          <w:sz w:val="28"/>
          <w:szCs w:val="28"/>
        </w:rPr>
        <w:t>уровня благоустройства общественных пространств на территории Ленинского</w:t>
      </w:r>
      <w:r w:rsidRPr="003C2725">
        <w:rPr>
          <w:color w:val="000000" w:themeColor="text1"/>
          <w:sz w:val="28"/>
          <w:szCs w:val="28"/>
        </w:rPr>
        <w:t xml:space="preserve"> района;</w:t>
      </w:r>
    </w:p>
    <w:p w:rsidR="003C2725" w:rsidRPr="003C2725" w:rsidRDefault="003C2725" w:rsidP="00EB22F3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C2725">
        <w:rPr>
          <w:color w:val="000000" w:themeColor="text1"/>
          <w:sz w:val="28"/>
          <w:szCs w:val="28"/>
        </w:rPr>
        <w:t>созданию новых рекреационных зон отдыха для населения Ленинского района;</w:t>
      </w:r>
    </w:p>
    <w:p w:rsidR="003C1C6E" w:rsidRPr="003C2725" w:rsidRDefault="003C2725" w:rsidP="00EB22F3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8"/>
        <w:jc w:val="both"/>
        <w:rPr>
          <w:color w:val="000000" w:themeColor="text1"/>
          <w:sz w:val="28"/>
          <w:szCs w:val="28"/>
        </w:rPr>
      </w:pPr>
      <w:r w:rsidRPr="003C2725">
        <w:rPr>
          <w:color w:val="000000" w:themeColor="text1"/>
          <w:sz w:val="28"/>
          <w:szCs w:val="28"/>
        </w:rPr>
        <w:t>улучшению экологической обстановки района.</w:t>
      </w:r>
    </w:p>
    <w:p w:rsidR="00CC03AA" w:rsidRPr="003C2725" w:rsidRDefault="003C1C6E" w:rsidP="00EB22F3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3C2725">
        <w:rPr>
          <w:color w:val="000000" w:themeColor="text1"/>
          <w:sz w:val="28"/>
          <w:szCs w:val="28"/>
        </w:rPr>
        <w:t>И</w:t>
      </w:r>
      <w:r w:rsidR="00CC03AA" w:rsidRPr="003C2725">
        <w:rPr>
          <w:color w:val="000000" w:themeColor="text1"/>
          <w:sz w:val="28"/>
          <w:szCs w:val="28"/>
        </w:rPr>
        <w:t>сточник</w:t>
      </w:r>
      <w:r w:rsidR="0050331B">
        <w:rPr>
          <w:color w:val="000000" w:themeColor="text1"/>
          <w:sz w:val="28"/>
          <w:szCs w:val="28"/>
        </w:rPr>
        <w:t>ами</w:t>
      </w:r>
      <w:r w:rsidR="00CC03AA" w:rsidRPr="003C2725">
        <w:rPr>
          <w:color w:val="000000" w:themeColor="text1"/>
          <w:sz w:val="28"/>
          <w:szCs w:val="28"/>
        </w:rPr>
        <w:t xml:space="preserve"> финансирования мероприятий Программы явля</w:t>
      </w:r>
      <w:r w:rsidR="0050331B">
        <w:rPr>
          <w:color w:val="000000" w:themeColor="text1"/>
          <w:sz w:val="28"/>
          <w:szCs w:val="28"/>
        </w:rPr>
        <w:t>ю</w:t>
      </w:r>
      <w:r w:rsidR="00CC03AA" w:rsidRPr="003C2725">
        <w:rPr>
          <w:color w:val="000000" w:themeColor="text1"/>
          <w:sz w:val="28"/>
          <w:szCs w:val="28"/>
        </w:rPr>
        <w:t xml:space="preserve">тся </w:t>
      </w:r>
      <w:r w:rsidR="0050331B">
        <w:rPr>
          <w:color w:val="000000" w:themeColor="text1"/>
          <w:sz w:val="28"/>
          <w:szCs w:val="28"/>
        </w:rPr>
        <w:t xml:space="preserve">средства </w:t>
      </w:r>
      <w:r w:rsidR="00CC03AA" w:rsidRPr="003C2725">
        <w:rPr>
          <w:color w:val="000000" w:themeColor="text1"/>
          <w:sz w:val="28"/>
          <w:szCs w:val="28"/>
        </w:rPr>
        <w:t>федерального бюджета, областного бюджета</w:t>
      </w:r>
      <w:r w:rsidR="0050331B">
        <w:rPr>
          <w:color w:val="000000" w:themeColor="text1"/>
          <w:sz w:val="28"/>
          <w:szCs w:val="28"/>
        </w:rPr>
        <w:t xml:space="preserve"> и</w:t>
      </w:r>
      <w:r w:rsidR="00CC03AA" w:rsidRPr="003C2725">
        <w:rPr>
          <w:color w:val="000000" w:themeColor="text1"/>
          <w:sz w:val="28"/>
          <w:szCs w:val="28"/>
        </w:rPr>
        <w:t xml:space="preserve"> бюджета </w:t>
      </w:r>
      <w:r w:rsidR="0050331B">
        <w:rPr>
          <w:color w:val="000000" w:themeColor="text1"/>
          <w:sz w:val="28"/>
          <w:szCs w:val="28"/>
        </w:rPr>
        <w:t>района</w:t>
      </w:r>
      <w:r w:rsidR="00CC03AA" w:rsidRPr="003C2725">
        <w:rPr>
          <w:color w:val="000000" w:themeColor="text1"/>
          <w:sz w:val="28"/>
          <w:szCs w:val="28"/>
        </w:rPr>
        <w:t>.</w:t>
      </w:r>
    </w:p>
    <w:p w:rsidR="000D0210" w:rsidRDefault="00A35273" w:rsidP="00EB22F3">
      <w:pPr>
        <w:spacing w:line="276" w:lineRule="auto"/>
        <w:ind w:firstLine="708"/>
        <w:jc w:val="both"/>
        <w:rPr>
          <w:sz w:val="28"/>
          <w:szCs w:val="28"/>
        </w:rPr>
      </w:pPr>
      <w:r w:rsidRPr="00E27322">
        <w:rPr>
          <w:sz w:val="28"/>
          <w:szCs w:val="28"/>
        </w:rPr>
        <w:t>Общ</w:t>
      </w:r>
      <w:r w:rsidR="00CC03AA" w:rsidRPr="00E27322">
        <w:rPr>
          <w:sz w:val="28"/>
          <w:szCs w:val="28"/>
        </w:rPr>
        <w:t>ий</w:t>
      </w:r>
      <w:r w:rsidR="006E3268">
        <w:rPr>
          <w:sz w:val="28"/>
          <w:szCs w:val="28"/>
        </w:rPr>
        <w:t xml:space="preserve"> </w:t>
      </w:r>
      <w:r w:rsidR="00CC03AA" w:rsidRPr="00E27322">
        <w:rPr>
          <w:sz w:val="28"/>
          <w:szCs w:val="28"/>
        </w:rPr>
        <w:t>объем</w:t>
      </w:r>
      <w:r w:rsidR="006E3268">
        <w:rPr>
          <w:sz w:val="28"/>
          <w:szCs w:val="28"/>
        </w:rPr>
        <w:t xml:space="preserve"> </w:t>
      </w:r>
      <w:r w:rsidR="00373550" w:rsidRPr="00E27322">
        <w:rPr>
          <w:sz w:val="28"/>
          <w:szCs w:val="28"/>
        </w:rPr>
        <w:t xml:space="preserve">финансовых </w:t>
      </w:r>
      <w:r w:rsidR="00CC03AA" w:rsidRPr="00E27322">
        <w:rPr>
          <w:sz w:val="28"/>
          <w:szCs w:val="28"/>
        </w:rPr>
        <w:t>средств</w:t>
      </w:r>
      <w:r w:rsidR="000D0210" w:rsidRPr="00E27322">
        <w:rPr>
          <w:sz w:val="28"/>
          <w:szCs w:val="28"/>
        </w:rPr>
        <w:t>,</w:t>
      </w:r>
      <w:r w:rsidRPr="00E27322">
        <w:rPr>
          <w:sz w:val="28"/>
          <w:szCs w:val="28"/>
        </w:rPr>
        <w:t xml:space="preserve"> </w:t>
      </w:r>
      <w:r w:rsidR="00E51502">
        <w:rPr>
          <w:sz w:val="28"/>
          <w:szCs w:val="28"/>
        </w:rPr>
        <w:t>предусмотренных на</w:t>
      </w:r>
      <w:r w:rsidRPr="00E27322">
        <w:rPr>
          <w:sz w:val="28"/>
          <w:szCs w:val="28"/>
        </w:rPr>
        <w:t xml:space="preserve"> реализаци</w:t>
      </w:r>
      <w:r w:rsidR="00E51502">
        <w:rPr>
          <w:sz w:val="28"/>
          <w:szCs w:val="28"/>
        </w:rPr>
        <w:t>ю</w:t>
      </w:r>
      <w:r w:rsidRPr="00E27322">
        <w:rPr>
          <w:sz w:val="28"/>
          <w:szCs w:val="28"/>
        </w:rPr>
        <w:t xml:space="preserve"> </w:t>
      </w:r>
      <w:r w:rsidR="00CC03AA" w:rsidRPr="00E27322">
        <w:rPr>
          <w:sz w:val="28"/>
          <w:szCs w:val="28"/>
        </w:rPr>
        <w:t xml:space="preserve">мероприятий </w:t>
      </w:r>
      <w:r w:rsidRPr="00E27322">
        <w:rPr>
          <w:sz w:val="28"/>
          <w:szCs w:val="28"/>
        </w:rPr>
        <w:t xml:space="preserve">Программы </w:t>
      </w:r>
      <w:r w:rsidR="008312C5">
        <w:rPr>
          <w:sz w:val="28"/>
          <w:szCs w:val="28"/>
        </w:rPr>
        <w:t>на</w:t>
      </w:r>
      <w:r w:rsidRPr="00E27322">
        <w:rPr>
          <w:sz w:val="28"/>
          <w:szCs w:val="28"/>
        </w:rPr>
        <w:t xml:space="preserve"> 20</w:t>
      </w:r>
      <w:r w:rsidR="008312C5">
        <w:rPr>
          <w:sz w:val="28"/>
          <w:szCs w:val="28"/>
        </w:rPr>
        <w:t>22-202</w:t>
      </w:r>
      <w:r w:rsidR="00687B16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8312C5">
        <w:rPr>
          <w:sz w:val="28"/>
          <w:szCs w:val="28"/>
        </w:rPr>
        <w:t>ы</w:t>
      </w:r>
      <w:r w:rsidR="000D0210">
        <w:rPr>
          <w:sz w:val="28"/>
          <w:szCs w:val="28"/>
        </w:rPr>
        <w:t xml:space="preserve">, в том числе по годам и </w:t>
      </w:r>
      <w:r w:rsidR="000D0210" w:rsidRPr="00D7177C">
        <w:rPr>
          <w:sz w:val="28"/>
          <w:szCs w:val="28"/>
        </w:rPr>
        <w:t>источник</w:t>
      </w:r>
      <w:r w:rsidR="000D0210">
        <w:rPr>
          <w:sz w:val="28"/>
          <w:szCs w:val="28"/>
        </w:rPr>
        <w:t>ам</w:t>
      </w:r>
      <w:r w:rsidR="000D0210" w:rsidRPr="00D7177C">
        <w:rPr>
          <w:sz w:val="28"/>
          <w:szCs w:val="28"/>
        </w:rPr>
        <w:t xml:space="preserve"> финансирования</w:t>
      </w:r>
      <w:r w:rsidR="00E9789C">
        <w:rPr>
          <w:sz w:val="28"/>
          <w:szCs w:val="28"/>
        </w:rPr>
        <w:t>, представлен в таблице</w:t>
      </w:r>
      <w:r w:rsidR="00CC03AA">
        <w:rPr>
          <w:sz w:val="28"/>
          <w:szCs w:val="28"/>
        </w:rPr>
        <w:t xml:space="preserve"> 2</w:t>
      </w:r>
      <w:r w:rsidR="0068690A">
        <w:rPr>
          <w:sz w:val="28"/>
          <w:szCs w:val="28"/>
        </w:rPr>
        <w:t>:</w:t>
      </w:r>
    </w:p>
    <w:p w:rsidR="007565A1" w:rsidRDefault="00CC03AA" w:rsidP="000711C1">
      <w:pPr>
        <w:spacing w:line="312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D35DFD" w:rsidRDefault="00CC03AA" w:rsidP="008312C5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финансирования мероприятий Программы на 20</w:t>
      </w:r>
      <w:r w:rsidR="008312C5">
        <w:rPr>
          <w:sz w:val="28"/>
          <w:szCs w:val="28"/>
        </w:rPr>
        <w:t>22-202</w:t>
      </w:r>
      <w:r w:rsidR="00687B16">
        <w:rPr>
          <w:sz w:val="28"/>
          <w:szCs w:val="28"/>
        </w:rPr>
        <w:t>4</w:t>
      </w:r>
      <w:r>
        <w:rPr>
          <w:sz w:val="28"/>
          <w:szCs w:val="28"/>
        </w:rPr>
        <w:t xml:space="preserve"> годы</w:t>
      </w:r>
    </w:p>
    <w:p w:rsidR="008312C5" w:rsidRPr="002F49D0" w:rsidRDefault="008312C5" w:rsidP="008312C5">
      <w:pPr>
        <w:jc w:val="center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2"/>
        <w:gridCol w:w="1843"/>
        <w:gridCol w:w="1843"/>
        <w:gridCol w:w="1984"/>
      </w:tblGrid>
      <w:tr w:rsidR="00027648" w:rsidRPr="00D71BD7" w:rsidTr="00687B1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48" w:rsidRPr="00D71BD7" w:rsidRDefault="00027648" w:rsidP="00D25E09">
            <w:pPr>
              <w:ind w:left="-105"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</w:t>
            </w:r>
            <w:r w:rsidRPr="00D71BD7">
              <w:rPr>
                <w:sz w:val="28"/>
                <w:szCs w:val="28"/>
              </w:rPr>
              <w:t xml:space="preserve"> финансирования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48" w:rsidRPr="00D71BD7" w:rsidRDefault="004742C8" w:rsidP="0002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финансирования, </w:t>
            </w:r>
            <w:r w:rsidR="00151568">
              <w:rPr>
                <w:sz w:val="28"/>
                <w:szCs w:val="28"/>
              </w:rPr>
              <w:t xml:space="preserve">тыс. </w:t>
            </w:r>
            <w:r w:rsidR="00027648" w:rsidRPr="00D71BD7">
              <w:rPr>
                <w:sz w:val="28"/>
                <w:szCs w:val="28"/>
              </w:rPr>
              <w:t>рублей</w:t>
            </w:r>
          </w:p>
        </w:tc>
      </w:tr>
      <w:tr w:rsidR="00687B16" w:rsidRPr="00D71BD7" w:rsidTr="00687B16">
        <w:trPr>
          <w:trHeight w:val="11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16" w:rsidRPr="00D71BD7" w:rsidRDefault="00687B16" w:rsidP="000276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B16" w:rsidRPr="00D71BD7" w:rsidRDefault="00687B16" w:rsidP="0002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71BD7">
              <w:rPr>
                <w:sz w:val="28"/>
                <w:szCs w:val="28"/>
              </w:rPr>
              <w:t>сего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B16" w:rsidRPr="00D71BD7" w:rsidRDefault="00687B16" w:rsidP="00AE3498">
            <w:pPr>
              <w:jc w:val="center"/>
              <w:rPr>
                <w:sz w:val="28"/>
                <w:szCs w:val="28"/>
              </w:rPr>
            </w:pPr>
            <w:r w:rsidRPr="00D71BD7">
              <w:rPr>
                <w:sz w:val="28"/>
                <w:szCs w:val="28"/>
              </w:rPr>
              <w:t>в том числе</w:t>
            </w:r>
          </w:p>
        </w:tc>
      </w:tr>
      <w:tr w:rsidR="00687B16" w:rsidRPr="00D71BD7" w:rsidTr="00687B16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16" w:rsidRPr="00D71BD7" w:rsidRDefault="00687B16" w:rsidP="000276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16" w:rsidRPr="00D71BD7" w:rsidRDefault="00687B16" w:rsidP="000276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16" w:rsidRPr="00D71BD7" w:rsidRDefault="00687B16" w:rsidP="00831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16" w:rsidRPr="00D71BD7" w:rsidRDefault="00687B16" w:rsidP="00166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B16" w:rsidRPr="00D71BD7" w:rsidRDefault="00687B16" w:rsidP="00687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151568" w:rsidRPr="00D71BD7" w:rsidTr="00687B16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8" w:rsidRDefault="00151568" w:rsidP="00027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8" w:rsidRPr="002D25BB" w:rsidRDefault="00151568" w:rsidP="00151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81 </w:t>
            </w:r>
            <w:r w:rsidR="00BC3F26">
              <w:rPr>
                <w:sz w:val="28"/>
                <w:szCs w:val="28"/>
              </w:rPr>
              <w:t>074</w:t>
            </w:r>
            <w:r>
              <w:rPr>
                <w:sz w:val="28"/>
                <w:szCs w:val="28"/>
              </w:rPr>
              <w:t>,</w:t>
            </w:r>
            <w:r w:rsidR="00BC3F26">
              <w:rPr>
                <w:sz w:val="28"/>
                <w:szCs w:val="28"/>
              </w:rPr>
              <w:t>68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8" w:rsidRPr="00BC3F26" w:rsidRDefault="00151568" w:rsidP="00151568">
            <w:pPr>
              <w:jc w:val="center"/>
            </w:pPr>
            <w:r w:rsidRPr="00BC3F26">
              <w:rPr>
                <w:sz w:val="28"/>
                <w:szCs w:val="28"/>
              </w:rPr>
              <w:t>44 </w:t>
            </w:r>
            <w:r w:rsidR="00BC3F26" w:rsidRPr="00BC3F26">
              <w:rPr>
                <w:sz w:val="28"/>
                <w:szCs w:val="28"/>
              </w:rPr>
              <w:t>374</w:t>
            </w:r>
            <w:r w:rsidRPr="00BC3F26">
              <w:rPr>
                <w:sz w:val="28"/>
                <w:szCs w:val="28"/>
              </w:rPr>
              <w:t>,</w:t>
            </w:r>
            <w:r w:rsidR="00BC3F26" w:rsidRPr="00BC3F26">
              <w:rPr>
                <w:sz w:val="28"/>
                <w:szCs w:val="28"/>
              </w:rPr>
              <w:t>82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8" w:rsidRDefault="00151568" w:rsidP="00151568">
            <w:pPr>
              <w:jc w:val="center"/>
            </w:pPr>
            <w:r>
              <w:rPr>
                <w:sz w:val="28"/>
                <w:szCs w:val="28"/>
              </w:rPr>
              <w:t>18 349,9</w:t>
            </w:r>
            <w:r w:rsidR="003F264C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8" w:rsidRDefault="00151568" w:rsidP="00605AE1">
            <w:pPr>
              <w:jc w:val="center"/>
            </w:pPr>
            <w:r>
              <w:rPr>
                <w:sz w:val="28"/>
                <w:szCs w:val="28"/>
              </w:rPr>
              <w:t>18 349,9</w:t>
            </w:r>
            <w:r w:rsidR="003F264C">
              <w:rPr>
                <w:sz w:val="28"/>
                <w:szCs w:val="28"/>
              </w:rPr>
              <w:t>3</w:t>
            </w:r>
          </w:p>
        </w:tc>
      </w:tr>
      <w:tr w:rsidR="00151568" w:rsidRPr="00D71BD7" w:rsidTr="00687B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8" w:rsidRPr="00D71BD7" w:rsidRDefault="00151568" w:rsidP="00027648">
            <w:pPr>
              <w:rPr>
                <w:sz w:val="28"/>
                <w:szCs w:val="28"/>
              </w:rPr>
            </w:pPr>
            <w:r w:rsidRPr="00D71BD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68" w:rsidRPr="002D25BB" w:rsidRDefault="00151568" w:rsidP="00151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</w:t>
            </w:r>
            <w:r w:rsidR="00BC3F26">
              <w:rPr>
                <w:sz w:val="28"/>
                <w:szCs w:val="28"/>
              </w:rPr>
              <w:t>964</w:t>
            </w:r>
            <w:r>
              <w:rPr>
                <w:sz w:val="28"/>
                <w:szCs w:val="28"/>
              </w:rPr>
              <w:t>,</w:t>
            </w:r>
            <w:r w:rsidR="00BC3F26">
              <w:rPr>
                <w:sz w:val="28"/>
                <w:szCs w:val="28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68" w:rsidRPr="00BC3F26" w:rsidRDefault="00BC3F26" w:rsidP="00151568">
            <w:pPr>
              <w:jc w:val="center"/>
            </w:pPr>
            <w:r w:rsidRPr="00BC3F26">
              <w:rPr>
                <w:sz w:val="28"/>
                <w:szCs w:val="28"/>
              </w:rPr>
              <w:t>2 264,95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68" w:rsidRDefault="00151568" w:rsidP="00151568">
            <w:pPr>
              <w:jc w:val="center"/>
            </w:pPr>
            <w:r>
              <w:rPr>
                <w:sz w:val="28"/>
                <w:szCs w:val="28"/>
              </w:rPr>
              <w:t>849,90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68" w:rsidRDefault="00151568" w:rsidP="00605AE1">
            <w:pPr>
              <w:jc w:val="center"/>
            </w:pPr>
            <w:r>
              <w:rPr>
                <w:sz w:val="28"/>
                <w:szCs w:val="28"/>
              </w:rPr>
              <w:t>849,90</w:t>
            </w:r>
          </w:p>
        </w:tc>
      </w:tr>
      <w:tr w:rsidR="00151568" w:rsidRPr="00D71BD7" w:rsidTr="00687B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8" w:rsidRPr="00D71BD7" w:rsidRDefault="00151568" w:rsidP="00027648">
            <w:pPr>
              <w:rPr>
                <w:sz w:val="28"/>
                <w:szCs w:val="28"/>
              </w:rPr>
            </w:pPr>
            <w:r w:rsidRPr="00D71BD7">
              <w:rPr>
                <w:sz w:val="28"/>
                <w:szCs w:val="28"/>
              </w:rPr>
              <w:t>Бюджет города Челябинска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68" w:rsidRDefault="00151568" w:rsidP="008312C5">
            <w:pPr>
              <w:jc w:val="center"/>
            </w:pPr>
            <w:r w:rsidRPr="002B612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68" w:rsidRDefault="00151568" w:rsidP="008312C5">
            <w:pPr>
              <w:jc w:val="center"/>
            </w:pPr>
            <w:r w:rsidRPr="002B612F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68" w:rsidRDefault="00151568" w:rsidP="00166571">
            <w:pPr>
              <w:jc w:val="center"/>
            </w:pPr>
            <w:r w:rsidRPr="002B612F"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68" w:rsidRDefault="00151568" w:rsidP="00605AE1">
            <w:pPr>
              <w:jc w:val="center"/>
            </w:pPr>
            <w:r w:rsidRPr="002B612F">
              <w:rPr>
                <w:sz w:val="28"/>
                <w:szCs w:val="28"/>
              </w:rPr>
              <w:t>0,0</w:t>
            </w:r>
          </w:p>
        </w:tc>
      </w:tr>
      <w:tr w:rsidR="00151568" w:rsidRPr="00D71BD7" w:rsidTr="00687B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8" w:rsidRPr="00D71BD7" w:rsidRDefault="00151568" w:rsidP="00027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8" w:rsidRPr="0080373B" w:rsidRDefault="0050331B" w:rsidP="00151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4 697,18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8" w:rsidRPr="00732679" w:rsidRDefault="00151568" w:rsidP="00151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0331B">
              <w:rPr>
                <w:sz w:val="28"/>
                <w:szCs w:val="28"/>
              </w:rPr>
              <w:t> 676,14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8" w:rsidRPr="00732679" w:rsidRDefault="00151568" w:rsidP="00151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1 010,5</w:t>
            </w:r>
            <w:r w:rsidR="003F264C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8" w:rsidRPr="00732679" w:rsidRDefault="00151568" w:rsidP="00605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1 010,5</w:t>
            </w:r>
            <w:r w:rsidR="003F264C">
              <w:rPr>
                <w:sz w:val="28"/>
                <w:szCs w:val="28"/>
              </w:rPr>
              <w:t>2</w:t>
            </w:r>
          </w:p>
        </w:tc>
      </w:tr>
      <w:tr w:rsidR="00151568" w:rsidRPr="00D71BD7" w:rsidTr="00687B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8" w:rsidRPr="00D71BD7" w:rsidRDefault="00151568" w:rsidP="00027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8" w:rsidRPr="00732679" w:rsidRDefault="00151568" w:rsidP="0002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8" w:rsidRPr="00732679" w:rsidRDefault="00151568" w:rsidP="0002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8" w:rsidRPr="00732679" w:rsidRDefault="00151568" w:rsidP="00166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8" w:rsidRPr="00732679" w:rsidRDefault="00151568" w:rsidP="00605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51568" w:rsidRPr="000D0210" w:rsidTr="00687B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8" w:rsidRPr="00D71BD7" w:rsidRDefault="00151568" w:rsidP="00027648">
            <w:pPr>
              <w:rPr>
                <w:sz w:val="28"/>
                <w:szCs w:val="28"/>
              </w:rPr>
            </w:pPr>
            <w:r w:rsidRPr="00D71BD7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8" w:rsidRPr="00F3351E" w:rsidRDefault="0050331B" w:rsidP="00151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89 736,61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8" w:rsidRPr="00732679" w:rsidRDefault="0050331B" w:rsidP="00151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49 315,91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8" w:rsidRPr="00732679" w:rsidRDefault="00151568" w:rsidP="001515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20 210,3</w:t>
            </w:r>
            <w:r w:rsidR="003F264C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68" w:rsidRPr="00732679" w:rsidRDefault="00151568" w:rsidP="00605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20 210,3</w:t>
            </w:r>
            <w:r w:rsidR="003F264C">
              <w:rPr>
                <w:sz w:val="28"/>
                <w:szCs w:val="28"/>
              </w:rPr>
              <w:t>5</w:t>
            </w:r>
          </w:p>
        </w:tc>
      </w:tr>
    </w:tbl>
    <w:p w:rsidR="0068690A" w:rsidRPr="00EB22F3" w:rsidRDefault="0068690A" w:rsidP="00EB22F3">
      <w:pPr>
        <w:spacing w:line="276" w:lineRule="auto"/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lastRenderedPageBreak/>
        <w:t>Финансирование настоящей Программы осуществляется в объемах утвержде</w:t>
      </w:r>
      <w:r w:rsidR="008312C5">
        <w:rPr>
          <w:sz w:val="28"/>
          <w:szCs w:val="28"/>
        </w:rPr>
        <w:t>нных бюджетных ассигнований на соответствующие</w:t>
      </w:r>
      <w:r w:rsidRPr="00EB22F3">
        <w:rPr>
          <w:sz w:val="28"/>
          <w:szCs w:val="28"/>
        </w:rPr>
        <w:t xml:space="preserve"> финансовы</w:t>
      </w:r>
      <w:r w:rsidR="008312C5">
        <w:rPr>
          <w:sz w:val="28"/>
          <w:szCs w:val="28"/>
        </w:rPr>
        <w:t>е</w:t>
      </w:r>
      <w:r w:rsidRPr="00EB22F3">
        <w:rPr>
          <w:sz w:val="28"/>
          <w:szCs w:val="28"/>
        </w:rPr>
        <w:t xml:space="preserve"> год</w:t>
      </w:r>
      <w:r w:rsidR="008312C5">
        <w:rPr>
          <w:sz w:val="28"/>
          <w:szCs w:val="28"/>
        </w:rPr>
        <w:t>ы</w:t>
      </w:r>
      <w:r w:rsidRPr="00EB22F3">
        <w:rPr>
          <w:sz w:val="28"/>
          <w:szCs w:val="28"/>
        </w:rPr>
        <w:t xml:space="preserve"> и плановы</w:t>
      </w:r>
      <w:r w:rsidR="008312C5">
        <w:rPr>
          <w:sz w:val="28"/>
          <w:szCs w:val="28"/>
        </w:rPr>
        <w:t>е</w:t>
      </w:r>
      <w:r w:rsidRPr="00EB22F3">
        <w:rPr>
          <w:sz w:val="28"/>
          <w:szCs w:val="28"/>
        </w:rPr>
        <w:t xml:space="preserve"> период</w:t>
      </w:r>
      <w:r w:rsidR="008312C5">
        <w:rPr>
          <w:sz w:val="28"/>
          <w:szCs w:val="28"/>
        </w:rPr>
        <w:t>ы</w:t>
      </w:r>
      <w:r w:rsidRPr="00EB22F3">
        <w:rPr>
          <w:sz w:val="28"/>
          <w:szCs w:val="28"/>
        </w:rPr>
        <w:t>.</w:t>
      </w:r>
    </w:p>
    <w:p w:rsidR="00373550" w:rsidRPr="00EB22F3" w:rsidRDefault="00044B30" w:rsidP="00EB22F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является документом стратегического планирования и представляет собой увязанный по задачам, ресурсам и срокам осуществления комплекс мероприятий, обеспечивающих эффективное решение проблем, задач и приоритетных направлений социально-экономического развития Ленинского района.</w:t>
      </w:r>
    </w:p>
    <w:p w:rsidR="00373550" w:rsidRPr="00EB22F3" w:rsidRDefault="00373550" w:rsidP="00EB22F3">
      <w:pPr>
        <w:spacing w:line="276" w:lineRule="auto"/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Объем и источники финансирования Программы уточняются в соответствии со сводной бюджетной росписью на соответствующий год.</w:t>
      </w:r>
    </w:p>
    <w:p w:rsidR="0047677E" w:rsidRPr="00EB22F3" w:rsidRDefault="0047677E" w:rsidP="00EB22F3">
      <w:pPr>
        <w:spacing w:line="276" w:lineRule="auto"/>
        <w:ind w:firstLine="708"/>
        <w:jc w:val="both"/>
        <w:rPr>
          <w:sz w:val="28"/>
          <w:szCs w:val="28"/>
        </w:rPr>
      </w:pPr>
    </w:p>
    <w:p w:rsidR="00FB11DE" w:rsidRPr="00EB22F3" w:rsidRDefault="00FB11DE" w:rsidP="00EB22F3">
      <w:pPr>
        <w:spacing w:line="276" w:lineRule="auto"/>
        <w:ind w:firstLine="708"/>
        <w:jc w:val="center"/>
        <w:rPr>
          <w:sz w:val="28"/>
          <w:szCs w:val="28"/>
        </w:rPr>
      </w:pPr>
      <w:r w:rsidRPr="00EB22F3">
        <w:rPr>
          <w:sz w:val="28"/>
          <w:szCs w:val="28"/>
          <w:lang w:val="en-US"/>
        </w:rPr>
        <w:t>VII</w:t>
      </w:r>
      <w:r w:rsidRPr="00EB22F3">
        <w:rPr>
          <w:sz w:val="28"/>
          <w:szCs w:val="28"/>
        </w:rPr>
        <w:t xml:space="preserve">. </w:t>
      </w:r>
      <w:r w:rsidR="00486A92" w:rsidRPr="00EB22F3">
        <w:rPr>
          <w:sz w:val="28"/>
          <w:szCs w:val="28"/>
        </w:rPr>
        <w:t>Оценка эффективности реализации Программы</w:t>
      </w:r>
    </w:p>
    <w:p w:rsidR="00FB11DE" w:rsidRPr="00EB22F3" w:rsidRDefault="00FB11DE" w:rsidP="00EB22F3">
      <w:pPr>
        <w:spacing w:line="276" w:lineRule="auto"/>
        <w:ind w:firstLine="708"/>
        <w:jc w:val="center"/>
        <w:rPr>
          <w:sz w:val="28"/>
          <w:szCs w:val="28"/>
        </w:rPr>
      </w:pPr>
    </w:p>
    <w:p w:rsidR="00486A92" w:rsidRPr="00EB22F3" w:rsidRDefault="001A469E" w:rsidP="00EB22F3">
      <w:pPr>
        <w:spacing w:line="276" w:lineRule="auto"/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О</w:t>
      </w:r>
      <w:r w:rsidR="00486A92" w:rsidRPr="00EB22F3">
        <w:rPr>
          <w:sz w:val="28"/>
          <w:szCs w:val="28"/>
        </w:rPr>
        <w:t>ценк</w:t>
      </w:r>
      <w:r w:rsidRPr="00EB22F3">
        <w:rPr>
          <w:sz w:val="28"/>
          <w:szCs w:val="28"/>
        </w:rPr>
        <w:t>а</w:t>
      </w:r>
      <w:r w:rsidR="00486A92" w:rsidRPr="00EB22F3">
        <w:rPr>
          <w:sz w:val="28"/>
          <w:szCs w:val="28"/>
        </w:rPr>
        <w:t xml:space="preserve"> эффективности </w:t>
      </w:r>
      <w:r w:rsidRPr="00EB22F3">
        <w:rPr>
          <w:sz w:val="28"/>
          <w:szCs w:val="28"/>
        </w:rPr>
        <w:t>реализации П</w:t>
      </w:r>
      <w:r w:rsidR="00486A92" w:rsidRPr="00EB22F3">
        <w:rPr>
          <w:sz w:val="28"/>
          <w:szCs w:val="28"/>
        </w:rPr>
        <w:t xml:space="preserve">рограммы представляет собой алгоритм оценки фактической эффективности в процессе и по итогам реализации </w:t>
      </w:r>
      <w:r w:rsidRPr="00EB22F3">
        <w:rPr>
          <w:sz w:val="28"/>
          <w:szCs w:val="28"/>
        </w:rPr>
        <w:t>П</w:t>
      </w:r>
      <w:r w:rsidR="00486A92" w:rsidRPr="00EB22F3">
        <w:rPr>
          <w:sz w:val="28"/>
          <w:szCs w:val="28"/>
        </w:rPr>
        <w:t>рограммы.</w:t>
      </w:r>
    </w:p>
    <w:p w:rsidR="00486A92" w:rsidRPr="00EB22F3" w:rsidRDefault="00486A92" w:rsidP="00EB22F3">
      <w:pPr>
        <w:spacing w:line="276" w:lineRule="auto"/>
        <w:ind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Оценка эффективности реализации Программы осуществляется в соответствии с порядком проведения указанной оценки, установленным администрацией района. Достижение целевых индикаторов и показателей Программы непосредственно зависит от выполнения мероприятий Программы.</w:t>
      </w:r>
    </w:p>
    <w:p w:rsidR="00486A92" w:rsidRPr="00DE5C08" w:rsidRDefault="00486A92" w:rsidP="00EB22F3">
      <w:pPr>
        <w:spacing w:line="276" w:lineRule="auto"/>
        <w:ind w:firstLine="708"/>
        <w:jc w:val="both"/>
      </w:pPr>
    </w:p>
    <w:p w:rsidR="00A120D2" w:rsidRPr="00EB22F3" w:rsidRDefault="00834665" w:rsidP="00EB22F3">
      <w:pPr>
        <w:spacing w:line="276" w:lineRule="auto"/>
        <w:ind w:firstLine="426"/>
        <w:jc w:val="center"/>
        <w:rPr>
          <w:sz w:val="28"/>
          <w:szCs w:val="28"/>
        </w:rPr>
      </w:pPr>
      <w:r w:rsidRPr="00EB22F3">
        <w:rPr>
          <w:sz w:val="28"/>
          <w:szCs w:val="28"/>
          <w:lang w:val="en-US"/>
        </w:rPr>
        <w:t>VI</w:t>
      </w:r>
      <w:r w:rsidR="00FB11DE" w:rsidRPr="00EB22F3">
        <w:rPr>
          <w:sz w:val="28"/>
          <w:szCs w:val="28"/>
          <w:lang w:val="en-US"/>
        </w:rPr>
        <w:t>I</w:t>
      </w:r>
      <w:r w:rsidRPr="00EB22F3">
        <w:rPr>
          <w:sz w:val="28"/>
          <w:szCs w:val="28"/>
          <w:lang w:val="en-US"/>
        </w:rPr>
        <w:t>I</w:t>
      </w:r>
      <w:r w:rsidRPr="00EB22F3">
        <w:rPr>
          <w:sz w:val="28"/>
          <w:szCs w:val="28"/>
        </w:rPr>
        <w:t>.</w:t>
      </w:r>
      <w:r w:rsidR="009E2DAA" w:rsidRPr="00EB22F3">
        <w:rPr>
          <w:sz w:val="28"/>
          <w:szCs w:val="28"/>
        </w:rPr>
        <w:t xml:space="preserve"> Описание системы управления реализацией Программы</w:t>
      </w:r>
    </w:p>
    <w:p w:rsidR="00271876" w:rsidRPr="00DE5C08" w:rsidRDefault="00271876" w:rsidP="00EB22F3">
      <w:pPr>
        <w:spacing w:line="276" w:lineRule="auto"/>
        <w:jc w:val="both"/>
      </w:pPr>
    </w:p>
    <w:p w:rsidR="00C01521" w:rsidRPr="00EB22F3" w:rsidRDefault="00E13CD3" w:rsidP="00EB22F3">
      <w:pPr>
        <w:spacing w:line="276" w:lineRule="auto"/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 xml:space="preserve">Общее </w:t>
      </w:r>
      <w:r w:rsidR="00C01521" w:rsidRPr="00EB22F3">
        <w:rPr>
          <w:sz w:val="28"/>
          <w:szCs w:val="28"/>
        </w:rPr>
        <w:t xml:space="preserve">руководство и </w:t>
      </w:r>
      <w:r w:rsidRPr="00EB22F3">
        <w:rPr>
          <w:sz w:val="28"/>
          <w:szCs w:val="28"/>
        </w:rPr>
        <w:t xml:space="preserve">контроль </w:t>
      </w:r>
      <w:r w:rsidR="00C01521" w:rsidRPr="00EB22F3">
        <w:rPr>
          <w:sz w:val="28"/>
          <w:szCs w:val="28"/>
        </w:rPr>
        <w:t xml:space="preserve">за ходом </w:t>
      </w:r>
      <w:r w:rsidRPr="00EB22F3">
        <w:rPr>
          <w:sz w:val="28"/>
          <w:szCs w:val="28"/>
        </w:rPr>
        <w:t>р</w:t>
      </w:r>
      <w:r w:rsidR="00846CF8" w:rsidRPr="00EB22F3">
        <w:rPr>
          <w:sz w:val="28"/>
          <w:szCs w:val="28"/>
        </w:rPr>
        <w:t>еализаци</w:t>
      </w:r>
      <w:r w:rsidR="00373322" w:rsidRPr="00EB22F3">
        <w:rPr>
          <w:sz w:val="28"/>
          <w:szCs w:val="28"/>
        </w:rPr>
        <w:t>и</w:t>
      </w:r>
      <w:r w:rsidR="006E3268">
        <w:rPr>
          <w:sz w:val="28"/>
          <w:szCs w:val="28"/>
        </w:rPr>
        <w:t xml:space="preserve"> </w:t>
      </w:r>
      <w:r w:rsidR="003220AB" w:rsidRPr="00EB22F3">
        <w:rPr>
          <w:sz w:val="28"/>
          <w:szCs w:val="28"/>
        </w:rPr>
        <w:t>Программы осуществля</w:t>
      </w:r>
      <w:r w:rsidRPr="00EB22F3">
        <w:rPr>
          <w:sz w:val="28"/>
          <w:szCs w:val="28"/>
        </w:rPr>
        <w:t xml:space="preserve">ет главный распорядитель бюджетных средств </w:t>
      </w:r>
      <w:r w:rsidR="007565A1" w:rsidRPr="00EB22F3">
        <w:rPr>
          <w:sz w:val="28"/>
          <w:szCs w:val="28"/>
        </w:rPr>
        <w:t>–</w:t>
      </w:r>
      <w:r w:rsidR="006E3268">
        <w:rPr>
          <w:sz w:val="28"/>
          <w:szCs w:val="28"/>
        </w:rPr>
        <w:t xml:space="preserve"> </w:t>
      </w:r>
      <w:r w:rsidR="00846CF8" w:rsidRPr="00EB22F3">
        <w:rPr>
          <w:sz w:val="28"/>
          <w:szCs w:val="28"/>
        </w:rPr>
        <w:t>администраци</w:t>
      </w:r>
      <w:r w:rsidRPr="00EB22F3">
        <w:rPr>
          <w:sz w:val="28"/>
          <w:szCs w:val="28"/>
        </w:rPr>
        <w:t>я</w:t>
      </w:r>
      <w:r w:rsidR="003220AB" w:rsidRPr="00EB22F3">
        <w:rPr>
          <w:sz w:val="28"/>
          <w:szCs w:val="28"/>
        </w:rPr>
        <w:t xml:space="preserve"> района</w:t>
      </w:r>
      <w:r w:rsidR="00C01521" w:rsidRPr="00EB22F3">
        <w:rPr>
          <w:sz w:val="28"/>
          <w:szCs w:val="28"/>
        </w:rPr>
        <w:t>.</w:t>
      </w:r>
    </w:p>
    <w:p w:rsidR="005662F5" w:rsidRPr="00EB22F3" w:rsidRDefault="005662F5" w:rsidP="005662F5">
      <w:pPr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 xml:space="preserve">Реализация мероприятий Программы осуществляется </w:t>
      </w:r>
      <w:r w:rsidR="00F5445C">
        <w:rPr>
          <w:sz w:val="28"/>
          <w:szCs w:val="28"/>
        </w:rPr>
        <w:t>м</w:t>
      </w:r>
      <w:r>
        <w:rPr>
          <w:sz w:val="28"/>
          <w:szCs w:val="28"/>
        </w:rPr>
        <w:t>униципальным казенным учреждением «Служба благоустройства Ленинского района города Челябинска»</w:t>
      </w:r>
      <w:r w:rsidRPr="00EB22F3">
        <w:rPr>
          <w:sz w:val="28"/>
          <w:szCs w:val="28"/>
        </w:rPr>
        <w:t>.</w:t>
      </w:r>
    </w:p>
    <w:p w:rsidR="005662F5" w:rsidRPr="00EB22F3" w:rsidRDefault="005662F5" w:rsidP="005662F5">
      <w:pPr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Администрация района:</w:t>
      </w:r>
    </w:p>
    <w:p w:rsidR="005662F5" w:rsidRPr="00EB22F3" w:rsidRDefault="005662F5" w:rsidP="005662F5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уточняет целевые индикаторы и показатели Программы, при необходимости, затраты по программным мероприятиям в соответствии с утвержденным бюджетом, направленным на реализацию мероприятий Программы;</w:t>
      </w:r>
    </w:p>
    <w:p w:rsidR="005662F5" w:rsidRPr="00EB22F3" w:rsidRDefault="005662F5" w:rsidP="005662F5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вносит предложения о необходимости корректировки мероприятий Программы;</w:t>
      </w:r>
    </w:p>
    <w:p w:rsidR="005662F5" w:rsidRPr="00EB22F3" w:rsidRDefault="005662F5" w:rsidP="005662F5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проводит мониторинг Программы, составляет отчет о реализации Программы;</w:t>
      </w:r>
    </w:p>
    <w:p w:rsidR="005662F5" w:rsidRPr="00EB22F3" w:rsidRDefault="005662F5" w:rsidP="005662F5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 xml:space="preserve">проводит оценку эффективности реализации Программы и представляет ее результаты главе </w:t>
      </w:r>
      <w:r>
        <w:rPr>
          <w:sz w:val="28"/>
          <w:szCs w:val="28"/>
        </w:rPr>
        <w:t>Ленинского</w:t>
      </w:r>
      <w:r w:rsidRPr="00EB22F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города Челябинска</w:t>
      </w:r>
      <w:r w:rsidRPr="00EB22F3">
        <w:rPr>
          <w:sz w:val="28"/>
          <w:szCs w:val="28"/>
        </w:rPr>
        <w:t>.</w:t>
      </w:r>
    </w:p>
    <w:p w:rsidR="00044B30" w:rsidRDefault="00044B30" w:rsidP="005662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5662F5" w:rsidRDefault="005662F5" w:rsidP="005662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казенное учреждение «Служба благоустройства Ленинского района города Челябинска»:</w:t>
      </w:r>
    </w:p>
    <w:p w:rsidR="005662F5" w:rsidRPr="00EB22F3" w:rsidRDefault="005662F5" w:rsidP="005662F5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несет ответственность за целевое и эффективное использование выделенных</w:t>
      </w:r>
      <w:r>
        <w:rPr>
          <w:sz w:val="28"/>
          <w:szCs w:val="28"/>
        </w:rPr>
        <w:t xml:space="preserve"> </w:t>
      </w:r>
      <w:r w:rsidRPr="00EB22F3">
        <w:rPr>
          <w:sz w:val="28"/>
          <w:szCs w:val="28"/>
        </w:rPr>
        <w:t>на реализацию Программы бюджетных средств в порядке, установленном действующим законодательством Российской Федерации;</w:t>
      </w:r>
    </w:p>
    <w:p w:rsidR="005662F5" w:rsidRPr="00EB22F3" w:rsidRDefault="005662F5" w:rsidP="005662F5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обеспечивает результативность реализации мероприятий Программы</w:t>
      </w:r>
      <w:r>
        <w:rPr>
          <w:sz w:val="28"/>
          <w:szCs w:val="28"/>
        </w:rPr>
        <w:t>.</w:t>
      </w:r>
    </w:p>
    <w:p w:rsidR="00941DF4" w:rsidRPr="00EB22F3" w:rsidRDefault="00941DF4" w:rsidP="00EB22F3">
      <w:pPr>
        <w:spacing w:line="276" w:lineRule="auto"/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 xml:space="preserve">В случае досрочного выполнения или прекращения реализации Программы </w:t>
      </w:r>
      <w:r w:rsidR="001A469E" w:rsidRPr="00EB22F3">
        <w:rPr>
          <w:sz w:val="28"/>
          <w:szCs w:val="28"/>
        </w:rPr>
        <w:t xml:space="preserve">соответствующие изменения </w:t>
      </w:r>
      <w:r w:rsidRPr="00EB22F3">
        <w:rPr>
          <w:sz w:val="28"/>
          <w:szCs w:val="28"/>
        </w:rPr>
        <w:t xml:space="preserve">вносятся в бюджет </w:t>
      </w:r>
      <w:r w:rsidR="001A469E" w:rsidRPr="00EB22F3">
        <w:rPr>
          <w:sz w:val="28"/>
          <w:szCs w:val="28"/>
        </w:rPr>
        <w:t xml:space="preserve">района </w:t>
      </w:r>
      <w:r w:rsidRPr="00EB22F3">
        <w:rPr>
          <w:sz w:val="28"/>
          <w:szCs w:val="28"/>
        </w:rPr>
        <w:t xml:space="preserve">в </w:t>
      </w:r>
      <w:r w:rsidR="007565A1" w:rsidRPr="00EB22F3">
        <w:rPr>
          <w:sz w:val="28"/>
          <w:szCs w:val="28"/>
        </w:rPr>
        <w:t xml:space="preserve">порядке, </w:t>
      </w:r>
      <w:r w:rsidRPr="00EB22F3">
        <w:rPr>
          <w:sz w:val="28"/>
          <w:szCs w:val="28"/>
        </w:rPr>
        <w:t xml:space="preserve">установленном </w:t>
      </w:r>
      <w:r w:rsidR="004D6397" w:rsidRPr="00EB22F3">
        <w:rPr>
          <w:sz w:val="28"/>
          <w:szCs w:val="28"/>
        </w:rPr>
        <w:t>действующим законодательством</w:t>
      </w:r>
      <w:r w:rsidR="007565A1" w:rsidRPr="00EB22F3">
        <w:rPr>
          <w:sz w:val="28"/>
          <w:szCs w:val="28"/>
        </w:rPr>
        <w:t xml:space="preserve"> Российской Федерации</w:t>
      </w:r>
      <w:r w:rsidRPr="00EB22F3">
        <w:rPr>
          <w:sz w:val="28"/>
          <w:szCs w:val="28"/>
        </w:rPr>
        <w:t>.</w:t>
      </w:r>
    </w:p>
    <w:p w:rsidR="00E910D5" w:rsidRPr="00EB22F3" w:rsidRDefault="00E910D5" w:rsidP="00EB22F3">
      <w:pPr>
        <w:spacing w:line="276" w:lineRule="auto"/>
        <w:jc w:val="both"/>
        <w:rPr>
          <w:sz w:val="28"/>
          <w:szCs w:val="28"/>
        </w:rPr>
      </w:pPr>
    </w:p>
    <w:p w:rsidR="008A21C2" w:rsidRPr="00EB22F3" w:rsidRDefault="008A21C2" w:rsidP="00EB22F3">
      <w:pPr>
        <w:spacing w:line="276" w:lineRule="auto"/>
        <w:jc w:val="both"/>
        <w:rPr>
          <w:sz w:val="28"/>
          <w:szCs w:val="28"/>
        </w:rPr>
      </w:pPr>
    </w:p>
    <w:p w:rsidR="00CC65EB" w:rsidRDefault="00907BBF" w:rsidP="008A21C2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6E3268">
        <w:rPr>
          <w:sz w:val="28"/>
          <w:szCs w:val="28"/>
        </w:rPr>
        <w:t xml:space="preserve"> </w:t>
      </w:r>
      <w:r w:rsidR="00B34D1D">
        <w:rPr>
          <w:sz w:val="28"/>
          <w:szCs w:val="28"/>
        </w:rPr>
        <w:t>Ленинского</w:t>
      </w:r>
      <w:r w:rsidR="006E326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86017D">
        <w:rPr>
          <w:sz w:val="28"/>
          <w:szCs w:val="28"/>
        </w:rPr>
        <w:t>айона</w:t>
      </w:r>
      <w:r>
        <w:rPr>
          <w:sz w:val="28"/>
          <w:szCs w:val="28"/>
        </w:rPr>
        <w:tab/>
      </w:r>
      <w:r w:rsidR="0036097F">
        <w:rPr>
          <w:sz w:val="28"/>
          <w:szCs w:val="28"/>
        </w:rPr>
        <w:t>С. И. Евдокимов</w:t>
      </w:r>
    </w:p>
    <w:p w:rsidR="00CC65EB" w:rsidRDefault="00CC65E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C65EB" w:rsidRDefault="00CC65EB" w:rsidP="00CC65EB">
      <w:pPr>
        <w:ind w:left="6663"/>
        <w:rPr>
          <w:rStyle w:val="af5"/>
          <w:b w:val="0"/>
          <w:bCs/>
          <w:sz w:val="26"/>
          <w:szCs w:val="26"/>
        </w:rPr>
        <w:sectPr w:rsidR="00CC65EB" w:rsidSect="00687B16">
          <w:headerReference w:type="even" r:id="rId8"/>
          <w:headerReference w:type="default" r:id="rId9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  <w:bookmarkStart w:id="1" w:name="sub_22"/>
    </w:p>
    <w:p w:rsidR="00CC65EB" w:rsidRDefault="00CC65EB" w:rsidP="00CC65EB">
      <w:pPr>
        <w:ind w:left="6663"/>
        <w:rPr>
          <w:rStyle w:val="af5"/>
          <w:b w:val="0"/>
          <w:bCs/>
          <w:sz w:val="26"/>
          <w:szCs w:val="26"/>
        </w:rPr>
      </w:pPr>
      <w:r>
        <w:rPr>
          <w:rStyle w:val="af5"/>
          <w:b w:val="0"/>
          <w:bCs/>
          <w:sz w:val="26"/>
          <w:szCs w:val="26"/>
        </w:rPr>
        <w:lastRenderedPageBreak/>
        <w:t>Приложение</w:t>
      </w:r>
    </w:p>
    <w:p w:rsidR="00CC65EB" w:rsidRDefault="00CC65EB" w:rsidP="00CC65EB">
      <w:pPr>
        <w:ind w:left="6663"/>
        <w:rPr>
          <w:rStyle w:val="af5"/>
          <w:b w:val="0"/>
          <w:bCs/>
          <w:sz w:val="26"/>
          <w:szCs w:val="26"/>
        </w:rPr>
      </w:pPr>
    </w:p>
    <w:bookmarkEnd w:id="1"/>
    <w:p w:rsidR="00CC65EB" w:rsidRDefault="00CC65EB" w:rsidP="00CC65EB">
      <w:pPr>
        <w:ind w:left="6663"/>
        <w:rPr>
          <w:rStyle w:val="af5"/>
          <w:b w:val="0"/>
          <w:bCs/>
          <w:sz w:val="26"/>
          <w:szCs w:val="26"/>
        </w:rPr>
      </w:pPr>
      <w:r>
        <w:rPr>
          <w:rStyle w:val="af5"/>
          <w:b w:val="0"/>
          <w:bCs/>
          <w:sz w:val="26"/>
          <w:szCs w:val="26"/>
        </w:rPr>
        <w:t>к муниципальной программе «</w:t>
      </w:r>
      <w:r>
        <w:rPr>
          <w:sz w:val="26"/>
          <w:szCs w:val="26"/>
        </w:rPr>
        <w:t>Формирование современной городской среды в Ленинском районе города Челябинска на 2022-2024 годы</w:t>
      </w:r>
      <w:r>
        <w:rPr>
          <w:rStyle w:val="af5"/>
          <w:b w:val="0"/>
          <w:bCs/>
          <w:sz w:val="26"/>
          <w:szCs w:val="26"/>
        </w:rPr>
        <w:t>»</w:t>
      </w:r>
    </w:p>
    <w:p w:rsidR="00CC65EB" w:rsidRDefault="00CC65EB" w:rsidP="00CC65EB"/>
    <w:p w:rsidR="00CC65EB" w:rsidRDefault="00CC65EB" w:rsidP="00CC65EB">
      <w:pPr>
        <w:pStyle w:val="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План мероприятий муниципальной программы </w:t>
      </w:r>
    </w:p>
    <w:p w:rsidR="00CC65EB" w:rsidRDefault="00CC65EB" w:rsidP="00CC65EB">
      <w:pPr>
        <w:pStyle w:val="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«Формирование современной городской среды в Ленинском районе города Челябинска на 2022-2024 годы»</w:t>
      </w:r>
    </w:p>
    <w:p w:rsidR="00CC65EB" w:rsidRDefault="00CC65EB" w:rsidP="00CC65EB">
      <w:pPr>
        <w:rPr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843"/>
        <w:gridCol w:w="851"/>
        <w:gridCol w:w="1559"/>
        <w:gridCol w:w="1559"/>
        <w:gridCol w:w="1276"/>
        <w:gridCol w:w="567"/>
        <w:gridCol w:w="1276"/>
        <w:gridCol w:w="567"/>
        <w:gridCol w:w="708"/>
        <w:gridCol w:w="1134"/>
        <w:gridCol w:w="1134"/>
      </w:tblGrid>
      <w:tr w:rsidR="00CC65EB" w:rsidTr="00CC65E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C65EB" w:rsidRDefault="00CC65EB">
            <w:pPr>
              <w:pStyle w:val="af4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Структурное подразделение, ответственное </w:t>
            </w:r>
            <w:r>
              <w:rPr>
                <w:rFonts w:ascii="Times New Roman" w:hAnsi="Times New Roman" w:cs="Times New Roman"/>
              </w:rPr>
              <w:br/>
              <w:t>за реализацию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</w:t>
            </w:r>
            <w:r>
              <w:rPr>
                <w:rFonts w:ascii="Times New Roman" w:hAnsi="Times New Roman" w:cs="Times New Roman"/>
              </w:rPr>
              <w:softHyphen/>
              <w:t>дения меропри</w:t>
            </w:r>
            <w:r>
              <w:rPr>
                <w:rFonts w:ascii="Times New Roman" w:hAnsi="Times New Roman" w:cs="Times New Roman"/>
              </w:rPr>
              <w:softHyphen/>
              <w:t>ятия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объемы финансирования</w:t>
            </w:r>
          </w:p>
          <w:p w:rsidR="00CC65EB" w:rsidRDefault="00CC65EB">
            <w:pPr>
              <w:pStyle w:val="af4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главного распоряди</w:t>
            </w:r>
            <w:r>
              <w:rPr>
                <w:rFonts w:ascii="Times New Roman" w:hAnsi="Times New Roman" w:cs="Times New Roman"/>
              </w:rPr>
              <w:softHyphen/>
              <w:t>теля бюджетных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раздела, подраздела, целевой статьи и вида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E8603A">
            <w:pPr>
              <w:pStyle w:val="af4"/>
              <w:ind w:left="-113" w:right="-113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CC65EB">
                <w:rPr>
                  <w:rStyle w:val="af1"/>
                  <w:b/>
                </w:rPr>
                <w:t>Код класси</w:t>
              </w:r>
              <w:r w:rsidR="00CC65EB">
                <w:rPr>
                  <w:rStyle w:val="af1"/>
                  <w:b/>
                </w:rPr>
                <w:softHyphen/>
                <w:t>фикации</w:t>
              </w:r>
            </w:hyperlink>
            <w:r w:rsidR="00CC65EB">
              <w:t xml:space="preserve"> </w:t>
            </w:r>
            <w:r w:rsidR="00CC65EB">
              <w:rPr>
                <w:rFonts w:ascii="Times New Roman" w:hAnsi="Times New Roman" w:cs="Times New Roman"/>
              </w:rPr>
              <w:t>опе</w:t>
            </w:r>
            <w:r w:rsidR="00CC65EB">
              <w:rPr>
                <w:rFonts w:ascii="Times New Roman" w:hAnsi="Times New Roman" w:cs="Times New Roman"/>
              </w:rPr>
              <w:softHyphen/>
              <w:t>раций сектора государствен</w:t>
            </w:r>
            <w:r w:rsidR="00CC65EB">
              <w:rPr>
                <w:rFonts w:ascii="Times New Roman" w:hAnsi="Times New Roman" w:cs="Times New Roman"/>
              </w:rPr>
              <w:softHyphen/>
              <w:t>ного управле</w:t>
            </w:r>
            <w:r w:rsidR="00CC65EB">
              <w:rPr>
                <w:rFonts w:ascii="Times New Roman" w:hAnsi="Times New Roman" w:cs="Times New Roman"/>
              </w:rPr>
              <w:softHyphen/>
              <w:t>ния, относя</w:t>
            </w:r>
            <w:r w:rsidR="00CC65EB">
              <w:rPr>
                <w:rFonts w:ascii="Times New Roman" w:hAnsi="Times New Roman" w:cs="Times New Roman"/>
              </w:rPr>
              <w:softHyphen/>
              <w:t>щихся к расходам бюджета</w:t>
            </w:r>
          </w:p>
        </w:tc>
      </w:tr>
      <w:tr w:rsidR="00CC65EB" w:rsidTr="00CC65EB">
        <w:trPr>
          <w:trHeight w:val="25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65EB" w:rsidRDefault="00CC65EB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65EB" w:rsidRDefault="00CC65EB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65EB" w:rsidRDefault="00CC65EB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65EB" w:rsidRDefault="00CC65E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</w:t>
            </w:r>
            <w:r>
              <w:rPr>
                <w:rFonts w:ascii="Times New Roman" w:hAnsi="Times New Roman" w:cs="Times New Roman"/>
              </w:rPr>
              <w:softHyphen/>
              <w:t>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</w:t>
            </w:r>
            <w:r>
              <w:rPr>
                <w:rFonts w:ascii="Times New Roman" w:hAnsi="Times New Roman" w:cs="Times New Roman"/>
              </w:rPr>
              <w:softHyphen/>
              <w:t>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Челябин</w:t>
            </w:r>
            <w:r>
              <w:rPr>
                <w:rFonts w:ascii="Times New Roman" w:hAnsi="Times New Roman" w:cs="Times New Roman"/>
              </w:rPr>
              <w:softHyphen/>
              <w:t>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</w:t>
            </w:r>
            <w:r>
              <w:rPr>
                <w:rFonts w:ascii="Times New Roman" w:hAnsi="Times New Roman" w:cs="Times New Roman"/>
              </w:rPr>
              <w:softHyphen/>
              <w:t>жетные средства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65EB" w:rsidRDefault="00CC65E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65EB" w:rsidRDefault="00CC65E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65EB" w:rsidRDefault="00CC65EB"/>
        </w:tc>
      </w:tr>
    </w:tbl>
    <w:p w:rsidR="00CC65EB" w:rsidRDefault="00CC65EB" w:rsidP="00CC65EB">
      <w:pPr>
        <w:rPr>
          <w:rFonts w:ascii="Arial" w:hAnsi="Arial" w:cs="Arial"/>
          <w:sz w:val="2"/>
          <w:szCs w:val="2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843"/>
        <w:gridCol w:w="851"/>
        <w:gridCol w:w="1559"/>
        <w:gridCol w:w="1559"/>
        <w:gridCol w:w="1276"/>
        <w:gridCol w:w="567"/>
        <w:gridCol w:w="1276"/>
        <w:gridCol w:w="567"/>
        <w:gridCol w:w="708"/>
        <w:gridCol w:w="1134"/>
        <w:gridCol w:w="1134"/>
      </w:tblGrid>
      <w:tr w:rsidR="00CC65EB" w:rsidTr="00CC65EB">
        <w:trPr>
          <w:trHeight w:val="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C65EB" w:rsidTr="00CC65EB">
        <w:trPr>
          <w:trHeight w:val="14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B" w:rsidRDefault="00CC65EB">
            <w:pPr>
              <w:pStyle w:val="af4"/>
              <w:ind w:left="-57" w:right="-57"/>
              <w:jc w:val="left"/>
            </w:pPr>
            <w:r>
              <w:rPr>
                <w:rFonts w:ascii="Times New Roman" w:hAnsi="Times New Roman" w:cs="Times New Roman"/>
              </w:rPr>
              <w:t xml:space="preserve">Благоустройство сквера перед ДК «Станкомаш» </w:t>
            </w:r>
            <w:r>
              <w:rPr>
                <w:rFonts w:ascii="Times New Roman" w:hAnsi="Times New Roman"/>
              </w:rPr>
              <w:t>в границах улиц Коммунаров, Челябинского рабочего, переулок Руставели (I этап)</w:t>
            </w:r>
          </w:p>
          <w:p w:rsidR="00CC65EB" w:rsidRDefault="00CC65E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B" w:rsidRDefault="00CC65EB">
            <w:pPr>
              <w:pStyle w:val="af4"/>
              <w:ind w:left="-57" w:right="-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благоуст</w:t>
            </w:r>
            <w:r>
              <w:rPr>
                <w:rFonts w:ascii="Times New Roman" w:hAnsi="Times New Roman" w:cs="Times New Roman"/>
              </w:rPr>
              <w:softHyphen/>
              <w:t>ройства и обес</w:t>
            </w:r>
            <w:r>
              <w:rPr>
                <w:rFonts w:ascii="Times New Roman" w:hAnsi="Times New Roman" w:cs="Times New Roman"/>
              </w:rPr>
              <w:softHyphen/>
              <w:t>печения жизне</w:t>
            </w:r>
            <w:r>
              <w:rPr>
                <w:rFonts w:ascii="Times New Roman" w:hAnsi="Times New Roman" w:cs="Times New Roman"/>
              </w:rPr>
              <w:softHyphen/>
              <w:t>деятельности территорий</w:t>
            </w:r>
          </w:p>
          <w:p w:rsidR="00CC65EB" w:rsidRDefault="00CC65EB">
            <w:pPr>
              <w:rPr>
                <w:rFonts w:ascii="Arial" w:hAnsi="Arial" w:cs="Arial"/>
              </w:rPr>
            </w:pPr>
          </w:p>
          <w:p w:rsidR="00CC65EB" w:rsidRDefault="00CC65EB"/>
          <w:p w:rsidR="00CC65EB" w:rsidRDefault="00CC65E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jc w:val="center"/>
            </w:pPr>
            <w:r>
              <w:t>49 315,91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jc w:val="center"/>
            </w:pPr>
            <w:r>
              <w:t>44 374,82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ind w:left="-57" w:right="-80"/>
              <w:jc w:val="center"/>
            </w:pPr>
            <w:r>
              <w:t>2 264,95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jc w:val="center"/>
            </w:pPr>
            <w:r>
              <w:t>2 676,14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  <w:p w:rsidR="00CC65EB" w:rsidRDefault="00CC65EB">
            <w:pPr>
              <w:jc w:val="center"/>
            </w:pPr>
            <w:r>
              <w:t>300</w:t>
            </w:r>
            <w:r>
              <w:rPr>
                <w:lang w:val="en-US"/>
              </w:rPr>
              <w:t>F</w:t>
            </w:r>
            <w:r>
              <w:t>255</w:t>
            </w:r>
          </w:p>
          <w:p w:rsidR="00CC65EB" w:rsidRDefault="00CC65EB">
            <w:pPr>
              <w:jc w:val="center"/>
            </w:pPr>
            <w:r>
              <w:t>553</w:t>
            </w:r>
          </w:p>
          <w:p w:rsidR="00CC65EB" w:rsidRDefault="00CC65EB">
            <w:pPr>
              <w:jc w:val="center"/>
              <w:rPr>
                <w:rFonts w:ascii="Arial" w:hAnsi="Arial" w:cs="Arial"/>
              </w:rPr>
            </w:pPr>
            <w: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B" w:rsidRDefault="00CC65EB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</w:t>
            </w:r>
          </w:p>
          <w:p w:rsidR="00CC65EB" w:rsidRDefault="00CC65EB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  <w:p w:rsidR="00CC65EB" w:rsidRDefault="00CC65EB">
            <w:pPr>
              <w:rPr>
                <w:rFonts w:ascii="Arial" w:hAnsi="Arial" w:cs="Arial"/>
              </w:rPr>
            </w:pPr>
          </w:p>
        </w:tc>
      </w:tr>
      <w:tr w:rsidR="00CC65EB" w:rsidTr="00CC65EB">
        <w:trPr>
          <w:trHeight w:val="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C65EB" w:rsidTr="00CC65EB">
        <w:trPr>
          <w:trHeight w:val="11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ind w:left="-57" w:right="-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территория, выбранная жителями в 2022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65EB" w:rsidRDefault="00CC65EB">
            <w:pPr>
              <w:pStyle w:val="af4"/>
              <w:ind w:left="-57" w:right="-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благоуст</w:t>
            </w:r>
            <w:r>
              <w:rPr>
                <w:rFonts w:ascii="Times New Roman" w:hAnsi="Times New Roman" w:cs="Times New Roman"/>
              </w:rPr>
              <w:softHyphen/>
              <w:t>ройства и обес</w:t>
            </w:r>
            <w:r>
              <w:rPr>
                <w:rFonts w:ascii="Times New Roman" w:hAnsi="Times New Roman" w:cs="Times New Roman"/>
              </w:rPr>
              <w:softHyphen/>
              <w:t>печения жизне</w:t>
            </w:r>
            <w:r>
              <w:rPr>
                <w:rFonts w:ascii="Times New Roman" w:hAnsi="Times New Roman" w:cs="Times New Roman"/>
              </w:rPr>
              <w:softHyphen/>
              <w:t>деятельности территорий</w:t>
            </w:r>
          </w:p>
          <w:p w:rsidR="00CC65EB" w:rsidRDefault="00CC65E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jc w:val="center"/>
            </w:pPr>
            <w:r>
              <w:t>20 210,35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jc w:val="center"/>
            </w:pPr>
            <w:r>
              <w:t>18 349,93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jc w:val="center"/>
            </w:pPr>
            <w:r>
              <w:t>849,90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ind w:left="-43" w:right="-138"/>
              <w:jc w:val="center"/>
            </w:pPr>
            <w:r>
              <w:t>1 010,52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  <w:p w:rsidR="00CC65EB" w:rsidRDefault="00CC65EB">
            <w:pPr>
              <w:jc w:val="center"/>
            </w:pPr>
            <w:r>
              <w:t>300</w:t>
            </w:r>
            <w:r>
              <w:rPr>
                <w:lang w:val="en-US"/>
              </w:rPr>
              <w:t>F</w:t>
            </w:r>
            <w:r>
              <w:t>255</w:t>
            </w:r>
          </w:p>
          <w:p w:rsidR="00CC65EB" w:rsidRDefault="00CC65EB">
            <w:pPr>
              <w:jc w:val="center"/>
            </w:pPr>
            <w:r>
              <w:t>553</w:t>
            </w:r>
          </w:p>
          <w:p w:rsidR="00CC65EB" w:rsidRDefault="00CC65EB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</w:tr>
      <w:tr w:rsidR="00CC65EB" w:rsidTr="00CC65EB">
        <w:trPr>
          <w:trHeight w:val="11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ind w:left="-57" w:right="-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территория, выбранная жителями в 2023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65EB" w:rsidRDefault="00CC65EB">
            <w:pPr>
              <w:pStyle w:val="af4"/>
              <w:ind w:left="-57" w:right="-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благоуст</w:t>
            </w:r>
            <w:r>
              <w:rPr>
                <w:rFonts w:ascii="Times New Roman" w:hAnsi="Times New Roman" w:cs="Times New Roman"/>
              </w:rPr>
              <w:softHyphen/>
              <w:t>ройства и обес</w:t>
            </w:r>
            <w:r>
              <w:rPr>
                <w:rFonts w:ascii="Times New Roman" w:hAnsi="Times New Roman" w:cs="Times New Roman"/>
              </w:rPr>
              <w:softHyphen/>
              <w:t>печения жизне</w:t>
            </w:r>
            <w:r>
              <w:rPr>
                <w:rFonts w:ascii="Times New Roman" w:hAnsi="Times New Roman" w:cs="Times New Roman"/>
              </w:rPr>
              <w:softHyphen/>
              <w:t>деятельности территорий</w:t>
            </w:r>
          </w:p>
          <w:p w:rsidR="00CC65EB" w:rsidRDefault="00CC65E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jc w:val="center"/>
            </w:pPr>
            <w:r>
              <w:t>20 210,35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jc w:val="center"/>
            </w:pPr>
            <w:r>
              <w:t>18 349,93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jc w:val="center"/>
            </w:pPr>
            <w:r>
              <w:t>849,90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ind w:left="-43" w:right="-138"/>
              <w:jc w:val="center"/>
            </w:pPr>
            <w:r>
              <w:t>1 010,52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  <w:p w:rsidR="00CC65EB" w:rsidRDefault="00CC65EB">
            <w:pPr>
              <w:jc w:val="center"/>
            </w:pPr>
            <w:r>
              <w:t>300</w:t>
            </w:r>
            <w:r>
              <w:rPr>
                <w:lang w:val="en-US"/>
              </w:rPr>
              <w:t>F</w:t>
            </w:r>
            <w:r>
              <w:t>255</w:t>
            </w:r>
          </w:p>
          <w:p w:rsidR="00CC65EB" w:rsidRDefault="00CC65EB">
            <w:pPr>
              <w:jc w:val="center"/>
            </w:pPr>
            <w:r>
              <w:t>553</w:t>
            </w:r>
          </w:p>
          <w:p w:rsidR="00CC65EB" w:rsidRDefault="00CC65EB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</w:tr>
      <w:tr w:rsidR="00CC65EB" w:rsidTr="00CC65EB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B" w:rsidRDefault="00CC65EB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B" w:rsidRDefault="00CC65EB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B" w:rsidRDefault="00CC65EB">
            <w:pPr>
              <w:jc w:val="center"/>
            </w:pPr>
            <w:r>
              <w:t>89 736,61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B" w:rsidRDefault="00CC65EB">
            <w:pPr>
              <w:jc w:val="center"/>
            </w:pPr>
            <w:r>
              <w:t>81 074,68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ind w:left="-43" w:right="-108"/>
              <w:jc w:val="center"/>
            </w:pPr>
            <w:r>
              <w:t>3 964,75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EB" w:rsidRDefault="00CC65EB">
            <w:pPr>
              <w:ind w:left="-43" w:right="-68"/>
              <w:jc w:val="center"/>
            </w:pPr>
            <w:r>
              <w:t>4 697,18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B" w:rsidRDefault="00CC65EB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B" w:rsidRDefault="00CC65EB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B" w:rsidRDefault="00CC65E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B" w:rsidRDefault="00CC65EB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C65EB" w:rsidRDefault="00CC65EB" w:rsidP="00CC65EB">
      <w:pPr>
        <w:rPr>
          <w:sz w:val="28"/>
          <w:szCs w:val="28"/>
        </w:rPr>
      </w:pPr>
    </w:p>
    <w:p w:rsidR="00CC65EB" w:rsidRDefault="00CC65EB" w:rsidP="00CC65EB">
      <w:pPr>
        <w:rPr>
          <w:sz w:val="28"/>
          <w:szCs w:val="28"/>
        </w:rPr>
      </w:pPr>
    </w:p>
    <w:p w:rsidR="00CC65EB" w:rsidRDefault="00CC65EB" w:rsidP="00CC65EB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Ленинского района             </w:t>
      </w:r>
      <w:r>
        <w:rPr>
          <w:sz w:val="26"/>
          <w:szCs w:val="26"/>
        </w:rPr>
        <w:tab/>
        <w:t xml:space="preserve">                                                                                                              С. И. Евдокимов</w:t>
      </w:r>
    </w:p>
    <w:p w:rsidR="00271876" w:rsidRPr="00395D1C" w:rsidRDefault="00271876" w:rsidP="008A21C2">
      <w:pPr>
        <w:tabs>
          <w:tab w:val="right" w:pos="9639"/>
        </w:tabs>
        <w:rPr>
          <w:sz w:val="28"/>
          <w:szCs w:val="28"/>
        </w:rPr>
      </w:pPr>
    </w:p>
    <w:sectPr w:rsidR="00271876" w:rsidRPr="00395D1C" w:rsidSect="00CC65EB">
      <w:pgSz w:w="16838" w:h="11906" w:orient="landscape"/>
      <w:pgMar w:top="1701" w:right="1134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838" w:rsidRDefault="004F1838">
      <w:r>
        <w:separator/>
      </w:r>
    </w:p>
  </w:endnote>
  <w:endnote w:type="continuationSeparator" w:id="0">
    <w:p w:rsidR="004F1838" w:rsidRDefault="004F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838" w:rsidRDefault="004F1838">
      <w:r>
        <w:separator/>
      </w:r>
    </w:p>
  </w:footnote>
  <w:footnote w:type="continuationSeparator" w:id="0">
    <w:p w:rsidR="004F1838" w:rsidRDefault="004F1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8E3" w:rsidRDefault="002670CC" w:rsidP="00655C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58E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58E3" w:rsidRDefault="000058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8E3" w:rsidRDefault="002670CC" w:rsidP="00655C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58E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603A">
      <w:rPr>
        <w:rStyle w:val="a8"/>
        <w:noProof/>
      </w:rPr>
      <w:t>2</w:t>
    </w:r>
    <w:r>
      <w:rPr>
        <w:rStyle w:val="a8"/>
      </w:rPr>
      <w:fldChar w:fldCharType="end"/>
    </w:r>
  </w:p>
  <w:p w:rsidR="000058E3" w:rsidRDefault="000058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1E05"/>
    <w:multiLevelType w:val="hybridMultilevel"/>
    <w:tmpl w:val="B03CA410"/>
    <w:lvl w:ilvl="0" w:tplc="DCDC6E3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E6C45"/>
    <w:multiLevelType w:val="hybridMultilevel"/>
    <w:tmpl w:val="BDDE6F6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5E5AC5"/>
    <w:multiLevelType w:val="hybridMultilevel"/>
    <w:tmpl w:val="1ECCD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7C0"/>
    <w:multiLevelType w:val="hybridMultilevel"/>
    <w:tmpl w:val="215E93A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CC46D2"/>
    <w:multiLevelType w:val="hybridMultilevel"/>
    <w:tmpl w:val="4EA6911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0250C2C"/>
    <w:multiLevelType w:val="hybridMultilevel"/>
    <w:tmpl w:val="3F4A8DB8"/>
    <w:lvl w:ilvl="0" w:tplc="875A27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C747F6"/>
    <w:multiLevelType w:val="hybridMultilevel"/>
    <w:tmpl w:val="EA767626"/>
    <w:lvl w:ilvl="0" w:tplc="9D1E2C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C2D2D"/>
    <w:multiLevelType w:val="hybridMultilevel"/>
    <w:tmpl w:val="113801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7A05AA"/>
    <w:multiLevelType w:val="hybridMultilevel"/>
    <w:tmpl w:val="11C89CC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897654C"/>
    <w:multiLevelType w:val="hybridMultilevel"/>
    <w:tmpl w:val="92D09C14"/>
    <w:lvl w:ilvl="0" w:tplc="80D4B9AC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50414C"/>
    <w:multiLevelType w:val="hybridMultilevel"/>
    <w:tmpl w:val="96D86B1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174136"/>
    <w:multiLevelType w:val="hybridMultilevel"/>
    <w:tmpl w:val="EFAAF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A3CBC"/>
    <w:multiLevelType w:val="hybridMultilevel"/>
    <w:tmpl w:val="95D6BB9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E8779B"/>
    <w:multiLevelType w:val="hybridMultilevel"/>
    <w:tmpl w:val="90BC1174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51380C19"/>
    <w:multiLevelType w:val="hybridMultilevel"/>
    <w:tmpl w:val="70CA5B30"/>
    <w:lvl w:ilvl="0" w:tplc="7090D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0EEE09C">
      <w:start w:val="1"/>
      <w:numFmt w:val="decimal"/>
      <w:lvlText w:val="%3)"/>
      <w:lvlJc w:val="left"/>
      <w:pPr>
        <w:tabs>
          <w:tab w:val="num" w:pos="1191"/>
        </w:tabs>
        <w:ind w:firstLine="737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4127EC4"/>
    <w:multiLevelType w:val="hybridMultilevel"/>
    <w:tmpl w:val="37DC707C"/>
    <w:lvl w:ilvl="0" w:tplc="BAE0D6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59222C"/>
    <w:multiLevelType w:val="hybridMultilevel"/>
    <w:tmpl w:val="20C465F8"/>
    <w:lvl w:ilvl="0" w:tplc="778A46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6A7B1D"/>
    <w:multiLevelType w:val="hybridMultilevel"/>
    <w:tmpl w:val="3C3C5ADE"/>
    <w:lvl w:ilvl="0" w:tplc="E1BA4F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BD7D3E"/>
    <w:multiLevelType w:val="hybridMultilevel"/>
    <w:tmpl w:val="11C0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82A2C"/>
    <w:multiLevelType w:val="hybridMultilevel"/>
    <w:tmpl w:val="4DF415E8"/>
    <w:lvl w:ilvl="0" w:tplc="0419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20" w15:restartNumberingAfterBreak="0">
    <w:nsid w:val="5A007204"/>
    <w:multiLevelType w:val="hybridMultilevel"/>
    <w:tmpl w:val="A080B6E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4D3B16"/>
    <w:multiLevelType w:val="hybridMultilevel"/>
    <w:tmpl w:val="C832B3C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 w15:restartNumberingAfterBreak="0">
    <w:nsid w:val="69FF188C"/>
    <w:multiLevelType w:val="hybridMultilevel"/>
    <w:tmpl w:val="C0BA340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0B176E7"/>
    <w:multiLevelType w:val="hybridMultilevel"/>
    <w:tmpl w:val="BF76A5A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9F16EFC"/>
    <w:multiLevelType w:val="hybridMultilevel"/>
    <w:tmpl w:val="06BA644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17"/>
  </w:num>
  <w:num w:numId="3">
    <w:abstractNumId w:val="19"/>
  </w:num>
  <w:num w:numId="4">
    <w:abstractNumId w:val="22"/>
  </w:num>
  <w:num w:numId="5">
    <w:abstractNumId w:val="9"/>
  </w:num>
  <w:num w:numId="6">
    <w:abstractNumId w:val="20"/>
  </w:num>
  <w:num w:numId="7">
    <w:abstractNumId w:val="4"/>
  </w:num>
  <w:num w:numId="8">
    <w:abstractNumId w:val="24"/>
  </w:num>
  <w:num w:numId="9">
    <w:abstractNumId w:val="16"/>
  </w:num>
  <w:num w:numId="10">
    <w:abstractNumId w:val="13"/>
  </w:num>
  <w:num w:numId="11">
    <w:abstractNumId w:val="23"/>
  </w:num>
  <w:num w:numId="12">
    <w:abstractNumId w:val="8"/>
  </w:num>
  <w:num w:numId="13">
    <w:abstractNumId w:val="10"/>
  </w:num>
  <w:num w:numId="14">
    <w:abstractNumId w:val="5"/>
  </w:num>
  <w:num w:numId="15">
    <w:abstractNumId w:val="12"/>
  </w:num>
  <w:num w:numId="16">
    <w:abstractNumId w:val="3"/>
  </w:num>
  <w:num w:numId="17">
    <w:abstractNumId w:val="15"/>
  </w:num>
  <w:num w:numId="18">
    <w:abstractNumId w:val="1"/>
  </w:num>
  <w:num w:numId="19">
    <w:abstractNumId w:val="6"/>
  </w:num>
  <w:num w:numId="20">
    <w:abstractNumId w:val="18"/>
  </w:num>
  <w:num w:numId="21">
    <w:abstractNumId w:val="7"/>
  </w:num>
  <w:num w:numId="22">
    <w:abstractNumId w:val="2"/>
  </w:num>
  <w:num w:numId="23">
    <w:abstractNumId w:val="11"/>
  </w:num>
  <w:num w:numId="24">
    <w:abstractNumId w:val="2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5B"/>
    <w:rsid w:val="00000A10"/>
    <w:rsid w:val="00001EB8"/>
    <w:rsid w:val="00003A07"/>
    <w:rsid w:val="00004744"/>
    <w:rsid w:val="000058E3"/>
    <w:rsid w:val="000116E9"/>
    <w:rsid w:val="00011F7C"/>
    <w:rsid w:val="00014929"/>
    <w:rsid w:val="000162C2"/>
    <w:rsid w:val="00016373"/>
    <w:rsid w:val="00017C7D"/>
    <w:rsid w:val="00020148"/>
    <w:rsid w:val="000209B8"/>
    <w:rsid w:val="000210E1"/>
    <w:rsid w:val="00022034"/>
    <w:rsid w:val="000229F6"/>
    <w:rsid w:val="00022A26"/>
    <w:rsid w:val="00022BD8"/>
    <w:rsid w:val="0002603D"/>
    <w:rsid w:val="00027648"/>
    <w:rsid w:val="0003063A"/>
    <w:rsid w:val="00030AF7"/>
    <w:rsid w:val="00033A22"/>
    <w:rsid w:val="00033BEF"/>
    <w:rsid w:val="0003554E"/>
    <w:rsid w:val="00035A16"/>
    <w:rsid w:val="00035B88"/>
    <w:rsid w:val="00040FBA"/>
    <w:rsid w:val="00044B30"/>
    <w:rsid w:val="00045950"/>
    <w:rsid w:val="000471EF"/>
    <w:rsid w:val="00047D49"/>
    <w:rsid w:val="000543C2"/>
    <w:rsid w:val="00055E71"/>
    <w:rsid w:val="00056555"/>
    <w:rsid w:val="000568FC"/>
    <w:rsid w:val="00057E33"/>
    <w:rsid w:val="00061917"/>
    <w:rsid w:val="00064F28"/>
    <w:rsid w:val="000711C1"/>
    <w:rsid w:val="00071832"/>
    <w:rsid w:val="000766DB"/>
    <w:rsid w:val="000777C8"/>
    <w:rsid w:val="00083223"/>
    <w:rsid w:val="000835D7"/>
    <w:rsid w:val="00085719"/>
    <w:rsid w:val="000863C3"/>
    <w:rsid w:val="00090EAA"/>
    <w:rsid w:val="00091215"/>
    <w:rsid w:val="00097C2B"/>
    <w:rsid w:val="000A1D11"/>
    <w:rsid w:val="000A4299"/>
    <w:rsid w:val="000A4F1C"/>
    <w:rsid w:val="000A5078"/>
    <w:rsid w:val="000A7C3A"/>
    <w:rsid w:val="000B09F0"/>
    <w:rsid w:val="000B0C88"/>
    <w:rsid w:val="000B11B8"/>
    <w:rsid w:val="000B5FAE"/>
    <w:rsid w:val="000B66EA"/>
    <w:rsid w:val="000D004F"/>
    <w:rsid w:val="000D0210"/>
    <w:rsid w:val="000D4E1C"/>
    <w:rsid w:val="000E0889"/>
    <w:rsid w:val="000E12E6"/>
    <w:rsid w:val="000E38DC"/>
    <w:rsid w:val="000E6A93"/>
    <w:rsid w:val="000F1EA9"/>
    <w:rsid w:val="000F7BEE"/>
    <w:rsid w:val="00103407"/>
    <w:rsid w:val="00106467"/>
    <w:rsid w:val="0011015D"/>
    <w:rsid w:val="001124BF"/>
    <w:rsid w:val="001156B1"/>
    <w:rsid w:val="00120B77"/>
    <w:rsid w:val="00131C9C"/>
    <w:rsid w:val="001367FC"/>
    <w:rsid w:val="0014284C"/>
    <w:rsid w:val="00143467"/>
    <w:rsid w:val="00146239"/>
    <w:rsid w:val="00147CFC"/>
    <w:rsid w:val="00151568"/>
    <w:rsid w:val="001604B5"/>
    <w:rsid w:val="00160F39"/>
    <w:rsid w:val="0016162D"/>
    <w:rsid w:val="00162E18"/>
    <w:rsid w:val="00163099"/>
    <w:rsid w:val="0016550F"/>
    <w:rsid w:val="00165F54"/>
    <w:rsid w:val="0016600C"/>
    <w:rsid w:val="0016613E"/>
    <w:rsid w:val="00167861"/>
    <w:rsid w:val="00170DB4"/>
    <w:rsid w:val="00174E46"/>
    <w:rsid w:val="00176CA6"/>
    <w:rsid w:val="00177177"/>
    <w:rsid w:val="0018218A"/>
    <w:rsid w:val="00183402"/>
    <w:rsid w:val="0019096D"/>
    <w:rsid w:val="00193042"/>
    <w:rsid w:val="001935F3"/>
    <w:rsid w:val="00196A27"/>
    <w:rsid w:val="001A0EB1"/>
    <w:rsid w:val="001A469E"/>
    <w:rsid w:val="001A6F4A"/>
    <w:rsid w:val="001A7216"/>
    <w:rsid w:val="001A7ADD"/>
    <w:rsid w:val="001B01E8"/>
    <w:rsid w:val="001B2283"/>
    <w:rsid w:val="001B5EE0"/>
    <w:rsid w:val="001B6776"/>
    <w:rsid w:val="001B71BD"/>
    <w:rsid w:val="001C2653"/>
    <w:rsid w:val="001C2AA5"/>
    <w:rsid w:val="001C6D9D"/>
    <w:rsid w:val="001C73CC"/>
    <w:rsid w:val="001C7634"/>
    <w:rsid w:val="001D1D79"/>
    <w:rsid w:val="001D30A8"/>
    <w:rsid w:val="001D69F5"/>
    <w:rsid w:val="001D7A9B"/>
    <w:rsid w:val="001E06E5"/>
    <w:rsid w:val="001E1A4A"/>
    <w:rsid w:val="001E4E6D"/>
    <w:rsid w:val="001F1F0D"/>
    <w:rsid w:val="001F525B"/>
    <w:rsid w:val="001F6C3F"/>
    <w:rsid w:val="001F76DC"/>
    <w:rsid w:val="001F7A6B"/>
    <w:rsid w:val="002023C0"/>
    <w:rsid w:val="002071D9"/>
    <w:rsid w:val="00207B56"/>
    <w:rsid w:val="00210944"/>
    <w:rsid w:val="00211D2A"/>
    <w:rsid w:val="0021648C"/>
    <w:rsid w:val="00221323"/>
    <w:rsid w:val="002216EE"/>
    <w:rsid w:val="00222015"/>
    <w:rsid w:val="0022444C"/>
    <w:rsid w:val="002250A1"/>
    <w:rsid w:val="0022747A"/>
    <w:rsid w:val="00227653"/>
    <w:rsid w:val="002278A7"/>
    <w:rsid w:val="002300DF"/>
    <w:rsid w:val="002333E2"/>
    <w:rsid w:val="0023418E"/>
    <w:rsid w:val="002427BE"/>
    <w:rsid w:val="00244DA5"/>
    <w:rsid w:val="0024592A"/>
    <w:rsid w:val="00245A5F"/>
    <w:rsid w:val="00246863"/>
    <w:rsid w:val="0025146F"/>
    <w:rsid w:val="002622FB"/>
    <w:rsid w:val="002635B4"/>
    <w:rsid w:val="00264F2A"/>
    <w:rsid w:val="002670CC"/>
    <w:rsid w:val="00271876"/>
    <w:rsid w:val="00272E49"/>
    <w:rsid w:val="00273F79"/>
    <w:rsid w:val="002769AC"/>
    <w:rsid w:val="00281181"/>
    <w:rsid w:val="00286AA9"/>
    <w:rsid w:val="00290027"/>
    <w:rsid w:val="00290B69"/>
    <w:rsid w:val="00291C5D"/>
    <w:rsid w:val="0029456F"/>
    <w:rsid w:val="002A0196"/>
    <w:rsid w:val="002A264E"/>
    <w:rsid w:val="002A6D66"/>
    <w:rsid w:val="002A7B2E"/>
    <w:rsid w:val="002B1FF1"/>
    <w:rsid w:val="002B2DDE"/>
    <w:rsid w:val="002B358C"/>
    <w:rsid w:val="002B4251"/>
    <w:rsid w:val="002B4E59"/>
    <w:rsid w:val="002B6BBB"/>
    <w:rsid w:val="002B7984"/>
    <w:rsid w:val="002B7C29"/>
    <w:rsid w:val="002C2A25"/>
    <w:rsid w:val="002C3DE3"/>
    <w:rsid w:val="002C6C79"/>
    <w:rsid w:val="002C70DD"/>
    <w:rsid w:val="002D02BA"/>
    <w:rsid w:val="002D1AD7"/>
    <w:rsid w:val="002D25BB"/>
    <w:rsid w:val="002D29E4"/>
    <w:rsid w:val="002D3860"/>
    <w:rsid w:val="002D5C8A"/>
    <w:rsid w:val="002D64C5"/>
    <w:rsid w:val="002D72ED"/>
    <w:rsid w:val="002E65D9"/>
    <w:rsid w:val="002E66F3"/>
    <w:rsid w:val="002E6941"/>
    <w:rsid w:val="002F1C79"/>
    <w:rsid w:val="002F1D76"/>
    <w:rsid w:val="002F3ECB"/>
    <w:rsid w:val="002F49D0"/>
    <w:rsid w:val="002F4FAD"/>
    <w:rsid w:val="002F6346"/>
    <w:rsid w:val="00300928"/>
    <w:rsid w:val="00300FCC"/>
    <w:rsid w:val="0030472B"/>
    <w:rsid w:val="00306F71"/>
    <w:rsid w:val="0031107C"/>
    <w:rsid w:val="0031175A"/>
    <w:rsid w:val="00311FFC"/>
    <w:rsid w:val="003148EA"/>
    <w:rsid w:val="003149F0"/>
    <w:rsid w:val="00314CD4"/>
    <w:rsid w:val="00316F1E"/>
    <w:rsid w:val="003220AB"/>
    <w:rsid w:val="00322C64"/>
    <w:rsid w:val="00326539"/>
    <w:rsid w:val="003266BF"/>
    <w:rsid w:val="00327B76"/>
    <w:rsid w:val="00332B05"/>
    <w:rsid w:val="00335700"/>
    <w:rsid w:val="003371B2"/>
    <w:rsid w:val="003372BF"/>
    <w:rsid w:val="003410C2"/>
    <w:rsid w:val="00341C11"/>
    <w:rsid w:val="00357D60"/>
    <w:rsid w:val="0036086C"/>
    <w:rsid w:val="0036097F"/>
    <w:rsid w:val="00360E6D"/>
    <w:rsid w:val="00361FF2"/>
    <w:rsid w:val="00363CFF"/>
    <w:rsid w:val="00363D1D"/>
    <w:rsid w:val="0036548A"/>
    <w:rsid w:val="00370E51"/>
    <w:rsid w:val="00371293"/>
    <w:rsid w:val="00373322"/>
    <w:rsid w:val="00373550"/>
    <w:rsid w:val="003752A0"/>
    <w:rsid w:val="00377CEB"/>
    <w:rsid w:val="00385BE8"/>
    <w:rsid w:val="00386456"/>
    <w:rsid w:val="0038755C"/>
    <w:rsid w:val="00391DB4"/>
    <w:rsid w:val="003921E1"/>
    <w:rsid w:val="00395D1C"/>
    <w:rsid w:val="00395FF6"/>
    <w:rsid w:val="003A59C6"/>
    <w:rsid w:val="003A73B2"/>
    <w:rsid w:val="003B0EEB"/>
    <w:rsid w:val="003B2248"/>
    <w:rsid w:val="003B4441"/>
    <w:rsid w:val="003B4659"/>
    <w:rsid w:val="003B4868"/>
    <w:rsid w:val="003B4CDF"/>
    <w:rsid w:val="003B5F2A"/>
    <w:rsid w:val="003B718E"/>
    <w:rsid w:val="003B771F"/>
    <w:rsid w:val="003C1C6E"/>
    <w:rsid w:val="003C2725"/>
    <w:rsid w:val="003C5FE8"/>
    <w:rsid w:val="003C6D3C"/>
    <w:rsid w:val="003D060E"/>
    <w:rsid w:val="003D2988"/>
    <w:rsid w:val="003D4A24"/>
    <w:rsid w:val="003E47BF"/>
    <w:rsid w:val="003F264C"/>
    <w:rsid w:val="003F3509"/>
    <w:rsid w:val="003F3FB5"/>
    <w:rsid w:val="003F6474"/>
    <w:rsid w:val="003F66BB"/>
    <w:rsid w:val="003F6CE6"/>
    <w:rsid w:val="003F72DA"/>
    <w:rsid w:val="004003CA"/>
    <w:rsid w:val="00401518"/>
    <w:rsid w:val="00402CFE"/>
    <w:rsid w:val="00403A49"/>
    <w:rsid w:val="004112EA"/>
    <w:rsid w:val="00411DDC"/>
    <w:rsid w:val="004120FB"/>
    <w:rsid w:val="00415A24"/>
    <w:rsid w:val="0042071B"/>
    <w:rsid w:val="0042419D"/>
    <w:rsid w:val="00427858"/>
    <w:rsid w:val="00430FF5"/>
    <w:rsid w:val="004333DE"/>
    <w:rsid w:val="00435231"/>
    <w:rsid w:val="00435F60"/>
    <w:rsid w:val="00440195"/>
    <w:rsid w:val="00440E0C"/>
    <w:rsid w:val="00441A31"/>
    <w:rsid w:val="00441AD0"/>
    <w:rsid w:val="00443569"/>
    <w:rsid w:val="00446015"/>
    <w:rsid w:val="00451D92"/>
    <w:rsid w:val="00454616"/>
    <w:rsid w:val="00462345"/>
    <w:rsid w:val="00462879"/>
    <w:rsid w:val="00463B2E"/>
    <w:rsid w:val="0047304D"/>
    <w:rsid w:val="004742C8"/>
    <w:rsid w:val="0047677E"/>
    <w:rsid w:val="00481960"/>
    <w:rsid w:val="00486A92"/>
    <w:rsid w:val="0049074A"/>
    <w:rsid w:val="0049161D"/>
    <w:rsid w:val="00494580"/>
    <w:rsid w:val="00495AE4"/>
    <w:rsid w:val="004A0BE2"/>
    <w:rsid w:val="004A1483"/>
    <w:rsid w:val="004A73CC"/>
    <w:rsid w:val="004B22E7"/>
    <w:rsid w:val="004B3497"/>
    <w:rsid w:val="004B3B59"/>
    <w:rsid w:val="004B5977"/>
    <w:rsid w:val="004C0334"/>
    <w:rsid w:val="004C4A69"/>
    <w:rsid w:val="004C6772"/>
    <w:rsid w:val="004C69BF"/>
    <w:rsid w:val="004D2A20"/>
    <w:rsid w:val="004D5AD6"/>
    <w:rsid w:val="004D6397"/>
    <w:rsid w:val="004D6A6E"/>
    <w:rsid w:val="004E36E4"/>
    <w:rsid w:val="004F1838"/>
    <w:rsid w:val="004F6C0C"/>
    <w:rsid w:val="0050126E"/>
    <w:rsid w:val="0050177C"/>
    <w:rsid w:val="0050220C"/>
    <w:rsid w:val="0050331B"/>
    <w:rsid w:val="0050531E"/>
    <w:rsid w:val="0050556F"/>
    <w:rsid w:val="0050579E"/>
    <w:rsid w:val="00507433"/>
    <w:rsid w:val="0051003C"/>
    <w:rsid w:val="00510A33"/>
    <w:rsid w:val="00512663"/>
    <w:rsid w:val="005138DE"/>
    <w:rsid w:val="005152AE"/>
    <w:rsid w:val="005155A6"/>
    <w:rsid w:val="0051577A"/>
    <w:rsid w:val="00520326"/>
    <w:rsid w:val="00523ED1"/>
    <w:rsid w:val="00534346"/>
    <w:rsid w:val="00536DCD"/>
    <w:rsid w:val="00540F10"/>
    <w:rsid w:val="0054103F"/>
    <w:rsid w:val="00544AB5"/>
    <w:rsid w:val="00545FF9"/>
    <w:rsid w:val="00546215"/>
    <w:rsid w:val="00550427"/>
    <w:rsid w:val="00551481"/>
    <w:rsid w:val="00553566"/>
    <w:rsid w:val="00555081"/>
    <w:rsid w:val="005617C0"/>
    <w:rsid w:val="005624F7"/>
    <w:rsid w:val="005662F5"/>
    <w:rsid w:val="00567453"/>
    <w:rsid w:val="005700C1"/>
    <w:rsid w:val="00574488"/>
    <w:rsid w:val="00574FEF"/>
    <w:rsid w:val="0057653F"/>
    <w:rsid w:val="00576F5C"/>
    <w:rsid w:val="00577CCF"/>
    <w:rsid w:val="00581CE0"/>
    <w:rsid w:val="00587B00"/>
    <w:rsid w:val="005904A2"/>
    <w:rsid w:val="005911DC"/>
    <w:rsid w:val="005923D7"/>
    <w:rsid w:val="005926DD"/>
    <w:rsid w:val="00595556"/>
    <w:rsid w:val="005A2109"/>
    <w:rsid w:val="005A2482"/>
    <w:rsid w:val="005A6ABA"/>
    <w:rsid w:val="005A6DE9"/>
    <w:rsid w:val="005B3927"/>
    <w:rsid w:val="005B63C0"/>
    <w:rsid w:val="005B6FA7"/>
    <w:rsid w:val="005B7319"/>
    <w:rsid w:val="005C563D"/>
    <w:rsid w:val="005C5A4C"/>
    <w:rsid w:val="005C5FE6"/>
    <w:rsid w:val="005C69EB"/>
    <w:rsid w:val="005C7D0A"/>
    <w:rsid w:val="005D1428"/>
    <w:rsid w:val="005D1DA8"/>
    <w:rsid w:val="005D3CFB"/>
    <w:rsid w:val="005D56D7"/>
    <w:rsid w:val="005E063C"/>
    <w:rsid w:val="005E76B6"/>
    <w:rsid w:val="005F0492"/>
    <w:rsid w:val="005F4E9F"/>
    <w:rsid w:val="005F71FD"/>
    <w:rsid w:val="00601229"/>
    <w:rsid w:val="00602257"/>
    <w:rsid w:val="00602EE6"/>
    <w:rsid w:val="006050BB"/>
    <w:rsid w:val="00612A6E"/>
    <w:rsid w:val="00613E80"/>
    <w:rsid w:val="00613FC9"/>
    <w:rsid w:val="00614EE2"/>
    <w:rsid w:val="00616494"/>
    <w:rsid w:val="00620814"/>
    <w:rsid w:val="00621FD7"/>
    <w:rsid w:val="00622964"/>
    <w:rsid w:val="00622BD3"/>
    <w:rsid w:val="00623508"/>
    <w:rsid w:val="00625E7D"/>
    <w:rsid w:val="006301E5"/>
    <w:rsid w:val="00630C68"/>
    <w:rsid w:val="0063362C"/>
    <w:rsid w:val="00642A1F"/>
    <w:rsid w:val="006433E0"/>
    <w:rsid w:val="00643693"/>
    <w:rsid w:val="00643974"/>
    <w:rsid w:val="00643DC2"/>
    <w:rsid w:val="00653FF6"/>
    <w:rsid w:val="00655C11"/>
    <w:rsid w:val="0066155A"/>
    <w:rsid w:val="006626B7"/>
    <w:rsid w:val="006631C9"/>
    <w:rsid w:val="00664B08"/>
    <w:rsid w:val="0066678A"/>
    <w:rsid w:val="00673E96"/>
    <w:rsid w:val="00674041"/>
    <w:rsid w:val="00674795"/>
    <w:rsid w:val="00676EA4"/>
    <w:rsid w:val="006815D2"/>
    <w:rsid w:val="00685985"/>
    <w:rsid w:val="0068690A"/>
    <w:rsid w:val="00687B16"/>
    <w:rsid w:val="00692DFF"/>
    <w:rsid w:val="00696207"/>
    <w:rsid w:val="00696C25"/>
    <w:rsid w:val="006A23D6"/>
    <w:rsid w:val="006A3139"/>
    <w:rsid w:val="006A389F"/>
    <w:rsid w:val="006A3D70"/>
    <w:rsid w:val="006B0531"/>
    <w:rsid w:val="006B1F96"/>
    <w:rsid w:val="006B232B"/>
    <w:rsid w:val="006B7CD6"/>
    <w:rsid w:val="006C319D"/>
    <w:rsid w:val="006C48E9"/>
    <w:rsid w:val="006C56AA"/>
    <w:rsid w:val="006D2605"/>
    <w:rsid w:val="006D2FCF"/>
    <w:rsid w:val="006D3381"/>
    <w:rsid w:val="006D47F9"/>
    <w:rsid w:val="006D4A13"/>
    <w:rsid w:val="006E0DC7"/>
    <w:rsid w:val="006E2ABC"/>
    <w:rsid w:val="006E3268"/>
    <w:rsid w:val="006E5157"/>
    <w:rsid w:val="006E51C9"/>
    <w:rsid w:val="006E5478"/>
    <w:rsid w:val="006E6D0C"/>
    <w:rsid w:val="006E6EA5"/>
    <w:rsid w:val="006E73A3"/>
    <w:rsid w:val="006F01C3"/>
    <w:rsid w:val="006F050D"/>
    <w:rsid w:val="006F2D32"/>
    <w:rsid w:val="006F7513"/>
    <w:rsid w:val="0070068E"/>
    <w:rsid w:val="00703534"/>
    <w:rsid w:val="00706065"/>
    <w:rsid w:val="007104CD"/>
    <w:rsid w:val="00711017"/>
    <w:rsid w:val="007114EE"/>
    <w:rsid w:val="00714682"/>
    <w:rsid w:val="00714860"/>
    <w:rsid w:val="00716D1F"/>
    <w:rsid w:val="00721556"/>
    <w:rsid w:val="00732462"/>
    <w:rsid w:val="007367ED"/>
    <w:rsid w:val="00737B64"/>
    <w:rsid w:val="00740C08"/>
    <w:rsid w:val="00743613"/>
    <w:rsid w:val="0074483C"/>
    <w:rsid w:val="007453B6"/>
    <w:rsid w:val="00745CF1"/>
    <w:rsid w:val="00750842"/>
    <w:rsid w:val="0075109E"/>
    <w:rsid w:val="00754FB9"/>
    <w:rsid w:val="007565A1"/>
    <w:rsid w:val="0076057A"/>
    <w:rsid w:val="00762082"/>
    <w:rsid w:val="00771A78"/>
    <w:rsid w:val="0077310D"/>
    <w:rsid w:val="00773774"/>
    <w:rsid w:val="00775485"/>
    <w:rsid w:val="00776953"/>
    <w:rsid w:val="00777BC3"/>
    <w:rsid w:val="00780BD4"/>
    <w:rsid w:val="00785511"/>
    <w:rsid w:val="00786581"/>
    <w:rsid w:val="00787D13"/>
    <w:rsid w:val="00791A5E"/>
    <w:rsid w:val="0079297B"/>
    <w:rsid w:val="00793036"/>
    <w:rsid w:val="007936C0"/>
    <w:rsid w:val="00794095"/>
    <w:rsid w:val="00795C30"/>
    <w:rsid w:val="00797B20"/>
    <w:rsid w:val="007A09BD"/>
    <w:rsid w:val="007A0AF8"/>
    <w:rsid w:val="007A2EAB"/>
    <w:rsid w:val="007A5E43"/>
    <w:rsid w:val="007A6D61"/>
    <w:rsid w:val="007B18C9"/>
    <w:rsid w:val="007B39DE"/>
    <w:rsid w:val="007B3B99"/>
    <w:rsid w:val="007B4D71"/>
    <w:rsid w:val="007B5C36"/>
    <w:rsid w:val="007B7695"/>
    <w:rsid w:val="007C00F6"/>
    <w:rsid w:val="007C045B"/>
    <w:rsid w:val="007C1C65"/>
    <w:rsid w:val="007C3C5E"/>
    <w:rsid w:val="007C6064"/>
    <w:rsid w:val="007C7AFE"/>
    <w:rsid w:val="007D0A33"/>
    <w:rsid w:val="007D0B64"/>
    <w:rsid w:val="007D1481"/>
    <w:rsid w:val="007D19CA"/>
    <w:rsid w:val="007D3183"/>
    <w:rsid w:val="007D419F"/>
    <w:rsid w:val="007E0152"/>
    <w:rsid w:val="007E638A"/>
    <w:rsid w:val="007E6991"/>
    <w:rsid w:val="007F00C8"/>
    <w:rsid w:val="007F0827"/>
    <w:rsid w:val="007F1149"/>
    <w:rsid w:val="007F2A88"/>
    <w:rsid w:val="007F6DFB"/>
    <w:rsid w:val="00800C6D"/>
    <w:rsid w:val="008015CB"/>
    <w:rsid w:val="00801C64"/>
    <w:rsid w:val="008059E1"/>
    <w:rsid w:val="008105E1"/>
    <w:rsid w:val="00811C92"/>
    <w:rsid w:val="00813932"/>
    <w:rsid w:val="00816229"/>
    <w:rsid w:val="008208B5"/>
    <w:rsid w:val="0082164F"/>
    <w:rsid w:val="00825DA8"/>
    <w:rsid w:val="00827CB5"/>
    <w:rsid w:val="008312C5"/>
    <w:rsid w:val="008339E5"/>
    <w:rsid w:val="00833DEB"/>
    <w:rsid w:val="00834665"/>
    <w:rsid w:val="00834884"/>
    <w:rsid w:val="00835D2E"/>
    <w:rsid w:val="00836F3F"/>
    <w:rsid w:val="00840AC2"/>
    <w:rsid w:val="00841788"/>
    <w:rsid w:val="00842F5F"/>
    <w:rsid w:val="00843E03"/>
    <w:rsid w:val="00846CF8"/>
    <w:rsid w:val="00851ADE"/>
    <w:rsid w:val="00857D9D"/>
    <w:rsid w:val="0086017D"/>
    <w:rsid w:val="00871EEA"/>
    <w:rsid w:val="00874632"/>
    <w:rsid w:val="00877028"/>
    <w:rsid w:val="00880BAD"/>
    <w:rsid w:val="008935F2"/>
    <w:rsid w:val="00894433"/>
    <w:rsid w:val="0089490A"/>
    <w:rsid w:val="00895A3B"/>
    <w:rsid w:val="0089739E"/>
    <w:rsid w:val="00897F9B"/>
    <w:rsid w:val="008A21C2"/>
    <w:rsid w:val="008A443E"/>
    <w:rsid w:val="008A52C5"/>
    <w:rsid w:val="008A542F"/>
    <w:rsid w:val="008B0DC3"/>
    <w:rsid w:val="008B6951"/>
    <w:rsid w:val="008C0C96"/>
    <w:rsid w:val="008C199F"/>
    <w:rsid w:val="008C6B30"/>
    <w:rsid w:val="008C79F0"/>
    <w:rsid w:val="008D6329"/>
    <w:rsid w:val="008E6B1C"/>
    <w:rsid w:val="008F2581"/>
    <w:rsid w:val="008F3A5B"/>
    <w:rsid w:val="008F4FDF"/>
    <w:rsid w:val="008F5892"/>
    <w:rsid w:val="008F69D7"/>
    <w:rsid w:val="009007B4"/>
    <w:rsid w:val="00900812"/>
    <w:rsid w:val="00901DF4"/>
    <w:rsid w:val="00904113"/>
    <w:rsid w:val="00904E1D"/>
    <w:rsid w:val="00905937"/>
    <w:rsid w:val="00906794"/>
    <w:rsid w:val="00907BBF"/>
    <w:rsid w:val="00911844"/>
    <w:rsid w:val="00914404"/>
    <w:rsid w:val="00917040"/>
    <w:rsid w:val="00922B62"/>
    <w:rsid w:val="009234FA"/>
    <w:rsid w:val="009236CB"/>
    <w:rsid w:val="009240A5"/>
    <w:rsid w:val="009249E0"/>
    <w:rsid w:val="009258D4"/>
    <w:rsid w:val="0092635F"/>
    <w:rsid w:val="00926C38"/>
    <w:rsid w:val="009279CF"/>
    <w:rsid w:val="009305A5"/>
    <w:rsid w:val="0093201E"/>
    <w:rsid w:val="0093333C"/>
    <w:rsid w:val="00933722"/>
    <w:rsid w:val="0093587E"/>
    <w:rsid w:val="0093648C"/>
    <w:rsid w:val="00937DA2"/>
    <w:rsid w:val="009402DD"/>
    <w:rsid w:val="00941DF4"/>
    <w:rsid w:val="00942F1C"/>
    <w:rsid w:val="0094679E"/>
    <w:rsid w:val="009470B1"/>
    <w:rsid w:val="009532E4"/>
    <w:rsid w:val="0095526A"/>
    <w:rsid w:val="009626AD"/>
    <w:rsid w:val="00962ECB"/>
    <w:rsid w:val="00966B1C"/>
    <w:rsid w:val="00967E68"/>
    <w:rsid w:val="00971046"/>
    <w:rsid w:val="0097139F"/>
    <w:rsid w:val="00977884"/>
    <w:rsid w:val="009861C6"/>
    <w:rsid w:val="00986423"/>
    <w:rsid w:val="00990373"/>
    <w:rsid w:val="00994980"/>
    <w:rsid w:val="009974C8"/>
    <w:rsid w:val="009A5C90"/>
    <w:rsid w:val="009B18C9"/>
    <w:rsid w:val="009B2883"/>
    <w:rsid w:val="009B4067"/>
    <w:rsid w:val="009C01C0"/>
    <w:rsid w:val="009C1FDE"/>
    <w:rsid w:val="009C225C"/>
    <w:rsid w:val="009C4D1F"/>
    <w:rsid w:val="009C5077"/>
    <w:rsid w:val="009C57BC"/>
    <w:rsid w:val="009C5DD5"/>
    <w:rsid w:val="009D09DC"/>
    <w:rsid w:val="009D23D0"/>
    <w:rsid w:val="009D3FC1"/>
    <w:rsid w:val="009D7346"/>
    <w:rsid w:val="009E2C9D"/>
    <w:rsid w:val="009E2DAA"/>
    <w:rsid w:val="009E6855"/>
    <w:rsid w:val="009E6E55"/>
    <w:rsid w:val="009F30F1"/>
    <w:rsid w:val="009F4866"/>
    <w:rsid w:val="009F5096"/>
    <w:rsid w:val="009F512B"/>
    <w:rsid w:val="009F5179"/>
    <w:rsid w:val="009F5553"/>
    <w:rsid w:val="00A000BF"/>
    <w:rsid w:val="00A00B37"/>
    <w:rsid w:val="00A01FEB"/>
    <w:rsid w:val="00A03646"/>
    <w:rsid w:val="00A03F65"/>
    <w:rsid w:val="00A0454E"/>
    <w:rsid w:val="00A120D2"/>
    <w:rsid w:val="00A15B3F"/>
    <w:rsid w:val="00A21642"/>
    <w:rsid w:val="00A218F6"/>
    <w:rsid w:val="00A23C0A"/>
    <w:rsid w:val="00A25D07"/>
    <w:rsid w:val="00A25D94"/>
    <w:rsid w:val="00A26B2D"/>
    <w:rsid w:val="00A342DD"/>
    <w:rsid w:val="00A35134"/>
    <w:rsid w:val="00A35273"/>
    <w:rsid w:val="00A36DC6"/>
    <w:rsid w:val="00A40A8C"/>
    <w:rsid w:val="00A45C12"/>
    <w:rsid w:val="00A46812"/>
    <w:rsid w:val="00A46D6D"/>
    <w:rsid w:val="00A47B84"/>
    <w:rsid w:val="00A47DF5"/>
    <w:rsid w:val="00A54069"/>
    <w:rsid w:val="00A57EE2"/>
    <w:rsid w:val="00A63BDA"/>
    <w:rsid w:val="00A6492E"/>
    <w:rsid w:val="00A64C83"/>
    <w:rsid w:val="00A67093"/>
    <w:rsid w:val="00A67FDC"/>
    <w:rsid w:val="00A7114A"/>
    <w:rsid w:val="00A71161"/>
    <w:rsid w:val="00A75A18"/>
    <w:rsid w:val="00A76F01"/>
    <w:rsid w:val="00A80DFF"/>
    <w:rsid w:val="00A81700"/>
    <w:rsid w:val="00A863B6"/>
    <w:rsid w:val="00A86807"/>
    <w:rsid w:val="00A91289"/>
    <w:rsid w:val="00A932C2"/>
    <w:rsid w:val="00A9539A"/>
    <w:rsid w:val="00AA4244"/>
    <w:rsid w:val="00AB28EA"/>
    <w:rsid w:val="00AB7F71"/>
    <w:rsid w:val="00AC0900"/>
    <w:rsid w:val="00AC32ED"/>
    <w:rsid w:val="00AD591F"/>
    <w:rsid w:val="00AD6564"/>
    <w:rsid w:val="00AD6CBC"/>
    <w:rsid w:val="00AE07CB"/>
    <w:rsid w:val="00AE27C5"/>
    <w:rsid w:val="00AE600C"/>
    <w:rsid w:val="00AF2A4B"/>
    <w:rsid w:val="00B01125"/>
    <w:rsid w:val="00B0132B"/>
    <w:rsid w:val="00B037BF"/>
    <w:rsid w:val="00B04505"/>
    <w:rsid w:val="00B06C1D"/>
    <w:rsid w:val="00B071FF"/>
    <w:rsid w:val="00B112D9"/>
    <w:rsid w:val="00B2046C"/>
    <w:rsid w:val="00B227ED"/>
    <w:rsid w:val="00B22D02"/>
    <w:rsid w:val="00B2523C"/>
    <w:rsid w:val="00B26F38"/>
    <w:rsid w:val="00B3195D"/>
    <w:rsid w:val="00B331BE"/>
    <w:rsid w:val="00B3343B"/>
    <w:rsid w:val="00B34D1D"/>
    <w:rsid w:val="00B360C0"/>
    <w:rsid w:val="00B43D28"/>
    <w:rsid w:val="00B43D3F"/>
    <w:rsid w:val="00B47B18"/>
    <w:rsid w:val="00B5364E"/>
    <w:rsid w:val="00B53D37"/>
    <w:rsid w:val="00B546F6"/>
    <w:rsid w:val="00B550C3"/>
    <w:rsid w:val="00B5530B"/>
    <w:rsid w:val="00B6108F"/>
    <w:rsid w:val="00B6664D"/>
    <w:rsid w:val="00B72DC9"/>
    <w:rsid w:val="00B7309A"/>
    <w:rsid w:val="00B75536"/>
    <w:rsid w:val="00B82ADC"/>
    <w:rsid w:val="00B84FE7"/>
    <w:rsid w:val="00B8638A"/>
    <w:rsid w:val="00B90A93"/>
    <w:rsid w:val="00B92B0E"/>
    <w:rsid w:val="00B93CD7"/>
    <w:rsid w:val="00B95354"/>
    <w:rsid w:val="00B95A43"/>
    <w:rsid w:val="00B97E2B"/>
    <w:rsid w:val="00BA0368"/>
    <w:rsid w:val="00BA46BA"/>
    <w:rsid w:val="00BA4C88"/>
    <w:rsid w:val="00BA4E64"/>
    <w:rsid w:val="00BB2FE9"/>
    <w:rsid w:val="00BB35F9"/>
    <w:rsid w:val="00BB7CD7"/>
    <w:rsid w:val="00BC3F26"/>
    <w:rsid w:val="00BC794B"/>
    <w:rsid w:val="00BD0F22"/>
    <w:rsid w:val="00BD1993"/>
    <w:rsid w:val="00BD23AD"/>
    <w:rsid w:val="00BD3126"/>
    <w:rsid w:val="00BD3974"/>
    <w:rsid w:val="00BD5B08"/>
    <w:rsid w:val="00BD7619"/>
    <w:rsid w:val="00BE147D"/>
    <w:rsid w:val="00BE21EC"/>
    <w:rsid w:val="00BE2EEB"/>
    <w:rsid w:val="00BE56A8"/>
    <w:rsid w:val="00BF2E08"/>
    <w:rsid w:val="00BF3BC4"/>
    <w:rsid w:val="00C01521"/>
    <w:rsid w:val="00C018D3"/>
    <w:rsid w:val="00C026AE"/>
    <w:rsid w:val="00C02708"/>
    <w:rsid w:val="00C02CD3"/>
    <w:rsid w:val="00C11B59"/>
    <w:rsid w:val="00C11C79"/>
    <w:rsid w:val="00C12A67"/>
    <w:rsid w:val="00C12A91"/>
    <w:rsid w:val="00C176E2"/>
    <w:rsid w:val="00C17951"/>
    <w:rsid w:val="00C2257A"/>
    <w:rsid w:val="00C2360A"/>
    <w:rsid w:val="00C26803"/>
    <w:rsid w:val="00C31347"/>
    <w:rsid w:val="00C31510"/>
    <w:rsid w:val="00C326E9"/>
    <w:rsid w:val="00C41676"/>
    <w:rsid w:val="00C426BC"/>
    <w:rsid w:val="00C4343A"/>
    <w:rsid w:val="00C439C7"/>
    <w:rsid w:val="00C446C5"/>
    <w:rsid w:val="00C463B2"/>
    <w:rsid w:val="00C474AE"/>
    <w:rsid w:val="00C50FA2"/>
    <w:rsid w:val="00C52952"/>
    <w:rsid w:val="00C537AF"/>
    <w:rsid w:val="00C539AF"/>
    <w:rsid w:val="00C5450D"/>
    <w:rsid w:val="00C54DA3"/>
    <w:rsid w:val="00C61207"/>
    <w:rsid w:val="00C61A24"/>
    <w:rsid w:val="00C66883"/>
    <w:rsid w:val="00C668FE"/>
    <w:rsid w:val="00C70A24"/>
    <w:rsid w:val="00C74864"/>
    <w:rsid w:val="00C761B4"/>
    <w:rsid w:val="00C832CB"/>
    <w:rsid w:val="00C83BC5"/>
    <w:rsid w:val="00C85933"/>
    <w:rsid w:val="00C90162"/>
    <w:rsid w:val="00C92448"/>
    <w:rsid w:val="00C96C9C"/>
    <w:rsid w:val="00CA26F3"/>
    <w:rsid w:val="00CA2E6F"/>
    <w:rsid w:val="00CA3D2A"/>
    <w:rsid w:val="00CA3FB4"/>
    <w:rsid w:val="00CA4670"/>
    <w:rsid w:val="00CB0878"/>
    <w:rsid w:val="00CB3245"/>
    <w:rsid w:val="00CB4C93"/>
    <w:rsid w:val="00CB4D73"/>
    <w:rsid w:val="00CB67B9"/>
    <w:rsid w:val="00CC03AA"/>
    <w:rsid w:val="00CC0D83"/>
    <w:rsid w:val="00CC4E24"/>
    <w:rsid w:val="00CC5196"/>
    <w:rsid w:val="00CC60FF"/>
    <w:rsid w:val="00CC65EB"/>
    <w:rsid w:val="00CC7A4B"/>
    <w:rsid w:val="00CD0A02"/>
    <w:rsid w:val="00CD6045"/>
    <w:rsid w:val="00CE08FE"/>
    <w:rsid w:val="00CE0CBE"/>
    <w:rsid w:val="00CE2FA6"/>
    <w:rsid w:val="00CF0C8A"/>
    <w:rsid w:val="00CF1198"/>
    <w:rsid w:val="00CF1B55"/>
    <w:rsid w:val="00CF4EE3"/>
    <w:rsid w:val="00CF6991"/>
    <w:rsid w:val="00CF6C82"/>
    <w:rsid w:val="00CF6E66"/>
    <w:rsid w:val="00D020BC"/>
    <w:rsid w:val="00D06D74"/>
    <w:rsid w:val="00D07AB6"/>
    <w:rsid w:val="00D1518A"/>
    <w:rsid w:val="00D16E32"/>
    <w:rsid w:val="00D173D4"/>
    <w:rsid w:val="00D1766D"/>
    <w:rsid w:val="00D2235D"/>
    <w:rsid w:val="00D2321A"/>
    <w:rsid w:val="00D25E09"/>
    <w:rsid w:val="00D27062"/>
    <w:rsid w:val="00D27FA7"/>
    <w:rsid w:val="00D30497"/>
    <w:rsid w:val="00D30C2C"/>
    <w:rsid w:val="00D33734"/>
    <w:rsid w:val="00D35B6F"/>
    <w:rsid w:val="00D35DFD"/>
    <w:rsid w:val="00D37045"/>
    <w:rsid w:val="00D42541"/>
    <w:rsid w:val="00D44019"/>
    <w:rsid w:val="00D44DA4"/>
    <w:rsid w:val="00D45814"/>
    <w:rsid w:val="00D50E50"/>
    <w:rsid w:val="00D52174"/>
    <w:rsid w:val="00D53112"/>
    <w:rsid w:val="00D6034B"/>
    <w:rsid w:val="00D61840"/>
    <w:rsid w:val="00D64E56"/>
    <w:rsid w:val="00D7177C"/>
    <w:rsid w:val="00D71BD7"/>
    <w:rsid w:val="00D720FA"/>
    <w:rsid w:val="00D7232A"/>
    <w:rsid w:val="00D73C16"/>
    <w:rsid w:val="00D77265"/>
    <w:rsid w:val="00D806B4"/>
    <w:rsid w:val="00D8465A"/>
    <w:rsid w:val="00D85826"/>
    <w:rsid w:val="00D85DF6"/>
    <w:rsid w:val="00D8620C"/>
    <w:rsid w:val="00D90121"/>
    <w:rsid w:val="00D940CF"/>
    <w:rsid w:val="00D96236"/>
    <w:rsid w:val="00D96272"/>
    <w:rsid w:val="00D97A70"/>
    <w:rsid w:val="00DA0B45"/>
    <w:rsid w:val="00DA70FC"/>
    <w:rsid w:val="00DB0CE7"/>
    <w:rsid w:val="00DB1C96"/>
    <w:rsid w:val="00DB250F"/>
    <w:rsid w:val="00DB3584"/>
    <w:rsid w:val="00DB76C7"/>
    <w:rsid w:val="00DC2127"/>
    <w:rsid w:val="00DC2ED3"/>
    <w:rsid w:val="00DC3163"/>
    <w:rsid w:val="00DC3A63"/>
    <w:rsid w:val="00DC3CFB"/>
    <w:rsid w:val="00DC4138"/>
    <w:rsid w:val="00DD14AB"/>
    <w:rsid w:val="00DD220A"/>
    <w:rsid w:val="00DD2650"/>
    <w:rsid w:val="00DD58AA"/>
    <w:rsid w:val="00DE2DDC"/>
    <w:rsid w:val="00DE31B7"/>
    <w:rsid w:val="00DE5C08"/>
    <w:rsid w:val="00DE7C08"/>
    <w:rsid w:val="00DF267E"/>
    <w:rsid w:val="00DF3B8C"/>
    <w:rsid w:val="00E04511"/>
    <w:rsid w:val="00E05DBC"/>
    <w:rsid w:val="00E10701"/>
    <w:rsid w:val="00E10DAF"/>
    <w:rsid w:val="00E12C1D"/>
    <w:rsid w:val="00E13CD3"/>
    <w:rsid w:val="00E16BAB"/>
    <w:rsid w:val="00E20EC2"/>
    <w:rsid w:val="00E21931"/>
    <w:rsid w:val="00E224D4"/>
    <w:rsid w:val="00E23D91"/>
    <w:rsid w:val="00E24063"/>
    <w:rsid w:val="00E2672E"/>
    <w:rsid w:val="00E27322"/>
    <w:rsid w:val="00E326FA"/>
    <w:rsid w:val="00E349E8"/>
    <w:rsid w:val="00E40999"/>
    <w:rsid w:val="00E41B8E"/>
    <w:rsid w:val="00E42420"/>
    <w:rsid w:val="00E43314"/>
    <w:rsid w:val="00E4377F"/>
    <w:rsid w:val="00E479B9"/>
    <w:rsid w:val="00E47B7E"/>
    <w:rsid w:val="00E47BAF"/>
    <w:rsid w:val="00E51502"/>
    <w:rsid w:val="00E53E34"/>
    <w:rsid w:val="00E557D4"/>
    <w:rsid w:val="00E56945"/>
    <w:rsid w:val="00E633CC"/>
    <w:rsid w:val="00E66132"/>
    <w:rsid w:val="00E70DD3"/>
    <w:rsid w:val="00E71AC1"/>
    <w:rsid w:val="00E72670"/>
    <w:rsid w:val="00E73286"/>
    <w:rsid w:val="00E74A1D"/>
    <w:rsid w:val="00E77A04"/>
    <w:rsid w:val="00E805DF"/>
    <w:rsid w:val="00E8195B"/>
    <w:rsid w:val="00E857C4"/>
    <w:rsid w:val="00E8603A"/>
    <w:rsid w:val="00E863EF"/>
    <w:rsid w:val="00E909C4"/>
    <w:rsid w:val="00E910D5"/>
    <w:rsid w:val="00E92E35"/>
    <w:rsid w:val="00E94D86"/>
    <w:rsid w:val="00E96FB2"/>
    <w:rsid w:val="00E9789C"/>
    <w:rsid w:val="00EA206D"/>
    <w:rsid w:val="00EA2A4B"/>
    <w:rsid w:val="00EA4364"/>
    <w:rsid w:val="00EA56EC"/>
    <w:rsid w:val="00EA6728"/>
    <w:rsid w:val="00EA6EF2"/>
    <w:rsid w:val="00EB116A"/>
    <w:rsid w:val="00EB22F3"/>
    <w:rsid w:val="00EB3448"/>
    <w:rsid w:val="00EB4467"/>
    <w:rsid w:val="00EB4637"/>
    <w:rsid w:val="00EB7DF7"/>
    <w:rsid w:val="00EC0C6D"/>
    <w:rsid w:val="00EC0FB6"/>
    <w:rsid w:val="00EC238B"/>
    <w:rsid w:val="00EC2EB7"/>
    <w:rsid w:val="00EC36E4"/>
    <w:rsid w:val="00EC51B0"/>
    <w:rsid w:val="00EC54DD"/>
    <w:rsid w:val="00ED1004"/>
    <w:rsid w:val="00ED158D"/>
    <w:rsid w:val="00ED22CF"/>
    <w:rsid w:val="00ED3DEF"/>
    <w:rsid w:val="00ED4659"/>
    <w:rsid w:val="00ED6401"/>
    <w:rsid w:val="00EE1888"/>
    <w:rsid w:val="00EE267A"/>
    <w:rsid w:val="00EE6091"/>
    <w:rsid w:val="00EF2E03"/>
    <w:rsid w:val="00EF3255"/>
    <w:rsid w:val="00EF3B1E"/>
    <w:rsid w:val="00EF4619"/>
    <w:rsid w:val="00EF720E"/>
    <w:rsid w:val="00F008BB"/>
    <w:rsid w:val="00F00C62"/>
    <w:rsid w:val="00F01328"/>
    <w:rsid w:val="00F01516"/>
    <w:rsid w:val="00F020E2"/>
    <w:rsid w:val="00F0332E"/>
    <w:rsid w:val="00F04B77"/>
    <w:rsid w:val="00F0522A"/>
    <w:rsid w:val="00F05D8A"/>
    <w:rsid w:val="00F11734"/>
    <w:rsid w:val="00F13679"/>
    <w:rsid w:val="00F15592"/>
    <w:rsid w:val="00F160FC"/>
    <w:rsid w:val="00F26453"/>
    <w:rsid w:val="00F26457"/>
    <w:rsid w:val="00F3351E"/>
    <w:rsid w:val="00F366DC"/>
    <w:rsid w:val="00F430FC"/>
    <w:rsid w:val="00F457D6"/>
    <w:rsid w:val="00F465AC"/>
    <w:rsid w:val="00F50313"/>
    <w:rsid w:val="00F50B01"/>
    <w:rsid w:val="00F50B61"/>
    <w:rsid w:val="00F50C94"/>
    <w:rsid w:val="00F527B9"/>
    <w:rsid w:val="00F52B28"/>
    <w:rsid w:val="00F534D7"/>
    <w:rsid w:val="00F5435F"/>
    <w:rsid w:val="00F5442A"/>
    <w:rsid w:val="00F5445C"/>
    <w:rsid w:val="00F569E4"/>
    <w:rsid w:val="00F57F04"/>
    <w:rsid w:val="00F60BE2"/>
    <w:rsid w:val="00F627BA"/>
    <w:rsid w:val="00F6510D"/>
    <w:rsid w:val="00F65D29"/>
    <w:rsid w:val="00F6658E"/>
    <w:rsid w:val="00F67E41"/>
    <w:rsid w:val="00F70611"/>
    <w:rsid w:val="00F72670"/>
    <w:rsid w:val="00F72744"/>
    <w:rsid w:val="00F74145"/>
    <w:rsid w:val="00F747B4"/>
    <w:rsid w:val="00F76B39"/>
    <w:rsid w:val="00F82094"/>
    <w:rsid w:val="00F93F98"/>
    <w:rsid w:val="00F95149"/>
    <w:rsid w:val="00F95F53"/>
    <w:rsid w:val="00FA06B2"/>
    <w:rsid w:val="00FA0FBA"/>
    <w:rsid w:val="00FA49C3"/>
    <w:rsid w:val="00FA4A99"/>
    <w:rsid w:val="00FA6FBB"/>
    <w:rsid w:val="00FB11DE"/>
    <w:rsid w:val="00FB2B5D"/>
    <w:rsid w:val="00FB6950"/>
    <w:rsid w:val="00FC1B1F"/>
    <w:rsid w:val="00FC3561"/>
    <w:rsid w:val="00FD3012"/>
    <w:rsid w:val="00FD67F2"/>
    <w:rsid w:val="00FE1217"/>
    <w:rsid w:val="00FE25B0"/>
    <w:rsid w:val="00FE4D63"/>
    <w:rsid w:val="00FE55ED"/>
    <w:rsid w:val="00FE6E44"/>
    <w:rsid w:val="00FE73C7"/>
    <w:rsid w:val="00FF15D7"/>
    <w:rsid w:val="00FF1736"/>
    <w:rsid w:val="00FF3CBA"/>
    <w:rsid w:val="00FF5038"/>
    <w:rsid w:val="00FF5470"/>
    <w:rsid w:val="00FF54A7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1C828DF-E0AA-40B3-8306-ADAE906E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45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C65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04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C0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C04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C0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324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3B22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D41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3B2248"/>
    <w:rPr>
      <w:rFonts w:cs="Times New Roman"/>
      <w:sz w:val="24"/>
      <w:szCs w:val="24"/>
    </w:rPr>
  </w:style>
  <w:style w:type="character" w:styleId="a8">
    <w:name w:val="page number"/>
    <w:rsid w:val="007D419F"/>
    <w:rPr>
      <w:rFonts w:cs="Times New Roman"/>
    </w:rPr>
  </w:style>
  <w:style w:type="paragraph" w:customStyle="1" w:styleId="a9">
    <w:name w:val="Знак"/>
    <w:basedOn w:val="a"/>
    <w:rsid w:val="00207B56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Cell">
    <w:name w:val="ConsPlusCell"/>
    <w:rsid w:val="00FF50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1"/>
    <w:basedOn w:val="a"/>
    <w:rsid w:val="00D90121"/>
    <w:pPr>
      <w:spacing w:after="160" w:line="240" w:lineRule="exact"/>
    </w:pPr>
    <w:rPr>
      <w:sz w:val="20"/>
      <w:szCs w:val="20"/>
      <w:lang w:eastAsia="zh-CN"/>
    </w:rPr>
  </w:style>
  <w:style w:type="paragraph" w:customStyle="1" w:styleId="aa">
    <w:name w:val="Знак Знак Знак Знак"/>
    <w:basedOn w:val="a"/>
    <w:rsid w:val="00056555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normal0">
    <w:name w:val="consplusnormal"/>
    <w:basedOn w:val="a"/>
    <w:rsid w:val="00E56945"/>
    <w:pPr>
      <w:spacing w:before="75" w:after="75"/>
    </w:pPr>
    <w:rPr>
      <w:rFonts w:ascii="Tahoma" w:hAnsi="Tahoma" w:cs="Tahoma"/>
    </w:rPr>
  </w:style>
  <w:style w:type="paragraph" w:styleId="3">
    <w:name w:val="Body Text 3"/>
    <w:basedOn w:val="a"/>
    <w:link w:val="30"/>
    <w:rsid w:val="00C668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3B2248"/>
    <w:rPr>
      <w:rFonts w:cs="Times New Roman"/>
      <w:sz w:val="16"/>
      <w:szCs w:val="16"/>
    </w:rPr>
  </w:style>
  <w:style w:type="paragraph" w:styleId="ab">
    <w:name w:val="Plain Text"/>
    <w:basedOn w:val="a"/>
    <w:link w:val="ac"/>
    <w:rsid w:val="00E96FB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c">
    <w:name w:val="Текст Знак"/>
    <w:link w:val="ab"/>
    <w:semiHidden/>
    <w:locked/>
    <w:rsid w:val="003B2248"/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rsid w:val="00BE56A8"/>
    <w:pPr>
      <w:spacing w:after="180"/>
    </w:pPr>
  </w:style>
  <w:style w:type="paragraph" w:customStyle="1" w:styleId="12">
    <w:name w:val="Знак1 Знак Знак Знак"/>
    <w:basedOn w:val="a"/>
    <w:rsid w:val="00E557D4"/>
    <w:pPr>
      <w:spacing w:after="160" w:line="240" w:lineRule="exact"/>
    </w:pPr>
    <w:rPr>
      <w:sz w:val="20"/>
      <w:szCs w:val="20"/>
      <w:lang w:eastAsia="zh-CN"/>
    </w:rPr>
  </w:style>
  <w:style w:type="paragraph" w:styleId="2">
    <w:name w:val="Body Text Indent 2"/>
    <w:basedOn w:val="a"/>
    <w:link w:val="20"/>
    <w:rsid w:val="00D96236"/>
    <w:pPr>
      <w:ind w:firstLine="851"/>
    </w:pPr>
  </w:style>
  <w:style w:type="character" w:customStyle="1" w:styleId="20">
    <w:name w:val="Основной текст с отступом 2 Знак"/>
    <w:link w:val="2"/>
    <w:semiHidden/>
    <w:locked/>
    <w:rsid w:val="003B2248"/>
    <w:rPr>
      <w:rFonts w:cs="Times New Roman"/>
      <w:sz w:val="24"/>
      <w:szCs w:val="24"/>
    </w:rPr>
  </w:style>
  <w:style w:type="paragraph" w:styleId="ae">
    <w:name w:val="footer"/>
    <w:basedOn w:val="a"/>
    <w:link w:val="af"/>
    <w:rsid w:val="007D0A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semiHidden/>
    <w:locked/>
    <w:rsid w:val="003B2248"/>
    <w:rPr>
      <w:rFonts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EB3448"/>
    <w:pPr>
      <w:suppressAutoHyphens/>
      <w:ind w:left="720"/>
      <w:contextualSpacing/>
    </w:pPr>
    <w:rPr>
      <w:lang w:eastAsia="ar-SA"/>
    </w:rPr>
  </w:style>
  <w:style w:type="character" w:customStyle="1" w:styleId="af1">
    <w:name w:val="Гипертекстовая ссылка"/>
    <w:basedOn w:val="a0"/>
    <w:uiPriority w:val="99"/>
    <w:rsid w:val="000B09F0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0B09F0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B09F0"/>
    <w:rPr>
      <w:i/>
      <w:iCs/>
    </w:rPr>
  </w:style>
  <w:style w:type="character" w:customStyle="1" w:styleId="A80">
    <w:name w:val="A8"/>
    <w:uiPriority w:val="99"/>
    <w:rsid w:val="000A4299"/>
    <w:rPr>
      <w:rFonts w:cs="NewtonC"/>
      <w:color w:val="000000"/>
      <w:sz w:val="77"/>
      <w:szCs w:val="77"/>
    </w:rPr>
  </w:style>
  <w:style w:type="paragraph" w:customStyle="1" w:styleId="Pa6">
    <w:name w:val="Pa6"/>
    <w:basedOn w:val="a"/>
    <w:next w:val="a"/>
    <w:uiPriority w:val="99"/>
    <w:rsid w:val="004B3B59"/>
    <w:pPr>
      <w:autoSpaceDE w:val="0"/>
      <w:autoSpaceDN w:val="0"/>
      <w:adjustRightInd w:val="0"/>
      <w:spacing w:line="191" w:lineRule="atLeast"/>
    </w:pPr>
    <w:rPr>
      <w:rFonts w:ascii="NewtonC" w:eastAsiaTheme="minorEastAsia" w:hAnsi="NewtonC" w:cstheme="minorBidi"/>
    </w:rPr>
  </w:style>
  <w:style w:type="character" w:customStyle="1" w:styleId="6">
    <w:name w:val="Основной текст (6)_"/>
    <w:link w:val="60"/>
    <w:locked/>
    <w:rsid w:val="007E6991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E6991"/>
    <w:pPr>
      <w:shd w:val="clear" w:color="auto" w:fill="FFFFFF"/>
      <w:spacing w:before="120"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CC65EB"/>
    <w:rPr>
      <w:rFonts w:ascii="Arial" w:hAnsi="Arial" w:cs="Arial"/>
      <w:b/>
      <w:bCs/>
      <w:color w:val="26282F"/>
      <w:sz w:val="24"/>
      <w:szCs w:val="24"/>
    </w:rPr>
  </w:style>
  <w:style w:type="paragraph" w:customStyle="1" w:styleId="af4">
    <w:name w:val="Нормальный (таблица)"/>
    <w:basedOn w:val="a"/>
    <w:next w:val="a"/>
    <w:uiPriority w:val="99"/>
    <w:rsid w:val="00CC65E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5">
    <w:name w:val="Цветовое выделение"/>
    <w:uiPriority w:val="99"/>
    <w:rsid w:val="00CC65EB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3900"/>
                  <w:marRight w:val="9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5129378.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1290D-815D-4D9D-A831-F0A8640C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ОТРАСЛЕВАЯ ЦЕЛЕВАЯ ПРОГРАММА</vt:lpstr>
    </vt:vector>
  </TitlesOfParts>
  <Company>ASR</Company>
  <LinksUpToDate>false</LinksUpToDate>
  <CharactersWithSpaces>13308</CharactersWithSpaces>
  <SharedDoc>false</SharedDoc>
  <HLinks>
    <vt:vector size="6" baseType="variant">
      <vt:variant>
        <vt:i4>851996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consultantplus://offline/main?base=RLAW169;n=53722;fld=134;dst=100014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ОТРАСЛЕВАЯ ЦЕЛЕВАЯ ПРОГРАММА</dc:title>
  <dc:creator>Stas-Olga</dc:creator>
  <cp:lastModifiedBy>0878</cp:lastModifiedBy>
  <cp:revision>18</cp:revision>
  <cp:lastPrinted>2022-04-11T12:24:00Z</cp:lastPrinted>
  <dcterms:created xsi:type="dcterms:W3CDTF">2022-01-19T10:53:00Z</dcterms:created>
  <dcterms:modified xsi:type="dcterms:W3CDTF">2022-04-19T03:50:00Z</dcterms:modified>
</cp:coreProperties>
</file>